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10177" w14:textId="3CB886EC" w:rsidR="002851E6" w:rsidRPr="00CE0424" w:rsidRDefault="002851E6" w:rsidP="002851E6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>#</w:t>
      </w:r>
      <w:r>
        <w:t>AH1807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E75C36" w:rsidRPr="00E75C36">
        <w:rPr>
          <w:sz w:val="32"/>
          <w:szCs w:val="32"/>
        </w:rPr>
        <w:t>R2-1810283</w:t>
      </w:r>
    </w:p>
    <w:p w14:paraId="4A822445" w14:textId="77777777" w:rsidR="002851E6" w:rsidRPr="00CE0424" w:rsidRDefault="002851E6" w:rsidP="002851E6">
      <w:pPr>
        <w:pStyle w:val="3GPPHeader"/>
      </w:pPr>
      <w:r>
        <w:t>Montreal</w:t>
      </w:r>
      <w:r w:rsidRPr="005E03C7">
        <w:t>,</w:t>
      </w:r>
      <w:r>
        <w:t xml:space="preserve"> Canada</w:t>
      </w:r>
      <w:r w:rsidRPr="004A782B">
        <w:t xml:space="preserve">, </w:t>
      </w:r>
      <w:r>
        <w:t>2</w:t>
      </w:r>
      <w:r>
        <w:rPr>
          <w:vertAlign w:val="superscript"/>
        </w:rPr>
        <w:t>nd</w:t>
      </w:r>
      <w:r>
        <w:t xml:space="preserve"> </w:t>
      </w:r>
      <w:r w:rsidRPr="00631CA0">
        <w:t xml:space="preserve">– </w:t>
      </w:r>
      <w:r>
        <w:t>6</w:t>
      </w:r>
      <w:r w:rsidRPr="00B34996">
        <w:rPr>
          <w:vertAlign w:val="superscript"/>
        </w:rPr>
        <w:t>th</w:t>
      </w:r>
      <w:r>
        <w:t xml:space="preserve"> July </w:t>
      </w:r>
      <w:r w:rsidRPr="00631CA0">
        <w:t>201</w:t>
      </w:r>
      <w:r>
        <w:t>8</w:t>
      </w:r>
    </w:p>
    <w:p w14:paraId="7DB6566F" w14:textId="77777777" w:rsidR="002851E6" w:rsidRPr="00CE0424" w:rsidRDefault="002851E6" w:rsidP="002851E6">
      <w:pPr>
        <w:pStyle w:val="3GPPHeader"/>
      </w:pPr>
    </w:p>
    <w:p w14:paraId="571EEBB1" w14:textId="7AC62B00" w:rsidR="002851E6" w:rsidRPr="00DA6C07" w:rsidRDefault="002851E6" w:rsidP="002851E6">
      <w:pPr>
        <w:pStyle w:val="3GPPHeader"/>
        <w:rPr>
          <w:sz w:val="22"/>
          <w:lang w:val="en-US"/>
        </w:rPr>
      </w:pPr>
      <w:r w:rsidRPr="00DA6C07">
        <w:rPr>
          <w:sz w:val="22"/>
          <w:lang w:val="en-US"/>
        </w:rPr>
        <w:t>Agenda Item:</w:t>
      </w:r>
      <w:r w:rsidRPr="00DA6C07">
        <w:rPr>
          <w:sz w:val="22"/>
          <w:lang w:val="en-US"/>
        </w:rPr>
        <w:tab/>
      </w:r>
      <w:r w:rsidR="007164A6" w:rsidRPr="00DA6C07">
        <w:rPr>
          <w:sz w:val="22"/>
          <w:lang w:val="en-US"/>
        </w:rPr>
        <w:t>10</w:t>
      </w:r>
      <w:r w:rsidRPr="00DA6C07">
        <w:rPr>
          <w:sz w:val="22"/>
          <w:lang w:val="en-US"/>
        </w:rPr>
        <w:t>.</w:t>
      </w:r>
      <w:r w:rsidR="007164A6" w:rsidRPr="00DA6C07">
        <w:rPr>
          <w:sz w:val="22"/>
          <w:lang w:val="en-US"/>
        </w:rPr>
        <w:t>2</w:t>
      </w:r>
      <w:r w:rsidRPr="00DA6C07">
        <w:rPr>
          <w:sz w:val="22"/>
          <w:lang w:val="en-US"/>
        </w:rPr>
        <w:t>.</w:t>
      </w:r>
      <w:r w:rsidR="009A3492">
        <w:rPr>
          <w:sz w:val="22"/>
          <w:lang w:val="en-US"/>
        </w:rPr>
        <w:t>5</w:t>
      </w:r>
    </w:p>
    <w:p w14:paraId="5DAA27F0" w14:textId="5F8B2394" w:rsidR="00E90E49" w:rsidRPr="002851E6" w:rsidRDefault="002851E6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  <w:t>Ericsson</w:t>
      </w:r>
    </w:p>
    <w:p w14:paraId="63CB047E" w14:textId="312285F7" w:rsidR="00E90E49" w:rsidRPr="00F043D6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</w:t>
      </w:r>
      <w:r w:rsidRPr="00F043D6">
        <w:rPr>
          <w:sz w:val="22"/>
          <w:szCs w:val="22"/>
        </w:rPr>
        <w:t>:</w:t>
      </w:r>
      <w:r w:rsidR="00E90E49" w:rsidRPr="00F043D6">
        <w:rPr>
          <w:sz w:val="22"/>
          <w:szCs w:val="22"/>
        </w:rPr>
        <w:tab/>
      </w:r>
      <w:r w:rsidR="00E07FCC">
        <w:rPr>
          <w:sz w:val="22"/>
          <w:szCs w:val="22"/>
        </w:rPr>
        <w:t>RRC h</w:t>
      </w:r>
      <w:r w:rsidR="005D054D">
        <w:rPr>
          <w:sz w:val="22"/>
          <w:szCs w:val="22"/>
        </w:rPr>
        <w:t xml:space="preserve">andling of </w:t>
      </w:r>
      <w:r w:rsidR="00F4284B">
        <w:rPr>
          <w:sz w:val="22"/>
          <w:szCs w:val="22"/>
        </w:rPr>
        <w:t xml:space="preserve">SN </w:t>
      </w:r>
      <w:r w:rsidR="00551F2C">
        <w:rPr>
          <w:sz w:val="22"/>
          <w:szCs w:val="22"/>
        </w:rPr>
        <w:t>C</w:t>
      </w:r>
      <w:r w:rsidR="005D054D" w:rsidRPr="005D054D">
        <w:rPr>
          <w:sz w:val="22"/>
          <w:szCs w:val="22"/>
        </w:rPr>
        <w:t>ounter</w:t>
      </w:r>
      <w:r w:rsidR="00C41CB3">
        <w:rPr>
          <w:sz w:val="22"/>
          <w:szCs w:val="22"/>
        </w:rPr>
        <w:t xml:space="preserve"> </w:t>
      </w:r>
      <w:r w:rsidR="005D054D">
        <w:rPr>
          <w:sz w:val="22"/>
          <w:szCs w:val="22"/>
        </w:rPr>
        <w:t>for NGEN-DC</w:t>
      </w:r>
    </w:p>
    <w:p w14:paraId="04DD47E6" w14:textId="77777777" w:rsidR="002851E6" w:rsidRDefault="002851E6" w:rsidP="002851E6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7F3D61">
        <w:rPr>
          <w:sz w:val="22"/>
        </w:rPr>
        <w:t>Discussion, Decision</w:t>
      </w:r>
    </w:p>
    <w:p w14:paraId="65935703" w14:textId="77777777" w:rsidR="00E90E49" w:rsidRPr="00CE0424" w:rsidRDefault="00E90E49" w:rsidP="00E90E49"/>
    <w:p w14:paraId="607E06CC" w14:textId="2E99197B" w:rsidR="00E90E49" w:rsidRDefault="00E90E49" w:rsidP="00CE0424">
      <w:pPr>
        <w:pStyle w:val="Heading1"/>
      </w:pPr>
      <w:bookmarkStart w:id="0" w:name="_GoBack"/>
      <w:bookmarkEnd w:id="0"/>
      <w:r w:rsidRPr="00CE0424">
        <w:t>Introduction</w:t>
      </w:r>
    </w:p>
    <w:p w14:paraId="7AE8BE3B" w14:textId="1E438270" w:rsidR="002A4F4E" w:rsidRPr="00503D7F" w:rsidRDefault="000A178D" w:rsidP="00AD72E5">
      <w:r>
        <w:t xml:space="preserve">RAN2 has discussed </w:t>
      </w:r>
      <w:r w:rsidR="00AD72E5">
        <w:t>RRC aspects for LTE connected to 5GC, and agreed the following in RAN2#102</w:t>
      </w:r>
      <w:r w:rsidR="00247178">
        <w:t xml:space="preserve"> </w:t>
      </w:r>
      <w:r w:rsidR="00247178">
        <w:fldChar w:fldCharType="begin"/>
      </w:r>
      <w:r w:rsidR="00247178">
        <w:instrText xml:space="preserve"> REF _Ref174151459 \r \h </w:instrText>
      </w:r>
      <w:r w:rsidR="00247178">
        <w:fldChar w:fldCharType="separate"/>
      </w:r>
      <w:r w:rsidR="00247178">
        <w:t>[1]</w:t>
      </w:r>
      <w:r w:rsidR="00247178">
        <w:fldChar w:fldCharType="end"/>
      </w:r>
      <w:r w:rsidR="00AD72E5">
        <w:t>:</w:t>
      </w:r>
    </w:p>
    <w:p w14:paraId="427C4C95" w14:textId="77777777" w:rsidR="00AD72E5" w:rsidRDefault="00AD72E5" w:rsidP="00AD72E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15: below two FFSs should be discussed in NR WID, and should be removed from LTE/5GC running CR.</w:t>
      </w:r>
    </w:p>
    <w:p w14:paraId="3592CD31" w14:textId="77777777" w:rsidR="00AD72E5" w:rsidRDefault="00AD72E5" w:rsidP="00AD72E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Editor’s Note 12: FFS how to NG-EN-DC.</w:t>
      </w:r>
    </w:p>
    <w:p w14:paraId="5BD69B34" w14:textId="77777777" w:rsidR="00AD72E5" w:rsidRPr="00616711" w:rsidRDefault="00AD72E5" w:rsidP="00AD72E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Editor’s Note 17: FFS on how to handle </w:t>
      </w:r>
      <w:proofErr w:type="spellStart"/>
      <w:r>
        <w:t>sk</w:t>
      </w:r>
      <w:proofErr w:type="spellEnd"/>
      <w:r>
        <w:t>-counter for NG-EN-DC.</w:t>
      </w:r>
    </w:p>
    <w:p w14:paraId="530D01E4" w14:textId="77777777" w:rsidR="00AD72E5" w:rsidRPr="00465829" w:rsidRDefault="00AD72E5" w:rsidP="00AD72E5">
      <w:pPr>
        <w:pStyle w:val="Doc-text2"/>
      </w:pPr>
    </w:p>
    <w:p w14:paraId="4DD6DDEF" w14:textId="6C7F7EF3" w:rsidR="002A4F4E" w:rsidRDefault="00053C8C" w:rsidP="002A4F4E">
      <w:r>
        <w:t xml:space="preserve">As stated in the agreements above, the </w:t>
      </w:r>
      <w:proofErr w:type="gramStart"/>
      <w:r>
        <w:t>aforementioned FFSs</w:t>
      </w:r>
      <w:proofErr w:type="gramEnd"/>
      <w:r>
        <w:t xml:space="preserve"> should be discussed in NR WID</w:t>
      </w:r>
      <w:r w:rsidR="00A94D23">
        <w:t xml:space="preserve">. This contribution addresses </w:t>
      </w:r>
      <w:proofErr w:type="spellStart"/>
      <w:r w:rsidR="00A94D23">
        <w:t>sk</w:t>
      </w:r>
      <w:proofErr w:type="spellEnd"/>
      <w:r w:rsidR="00A94D23">
        <w:t>-</w:t>
      </w:r>
      <w:r w:rsidR="00D86A02">
        <w:t>C</w:t>
      </w:r>
      <w:r w:rsidR="00A94D23">
        <w:t>ounter handling in NG-EN-DC</w:t>
      </w:r>
      <w:r w:rsidR="00CD3F90">
        <w:t xml:space="preserve">, while the resume for NG-EN-DC (FFS how to NG-EN-DC) </w:t>
      </w:r>
      <w:r w:rsidR="00DC01FD">
        <w:t>is discussed in the contribution R2-18</w:t>
      </w:r>
      <w:r w:rsidR="006D0623">
        <w:t>10251</w:t>
      </w:r>
      <w:r w:rsidR="008926B4">
        <w:t xml:space="preserve"> </w:t>
      </w:r>
      <w:r w:rsidR="00410D2A">
        <w:fldChar w:fldCharType="begin"/>
      </w:r>
      <w:r w:rsidR="00410D2A">
        <w:instrText xml:space="preserve"> REF _Ref510526034 \r \h </w:instrText>
      </w:r>
      <w:r w:rsidR="00410D2A">
        <w:fldChar w:fldCharType="separate"/>
      </w:r>
      <w:r w:rsidR="00410D2A">
        <w:t>[2]</w:t>
      </w:r>
      <w:r w:rsidR="00410D2A">
        <w:fldChar w:fldCharType="end"/>
      </w:r>
      <w:r>
        <w:t>.</w:t>
      </w:r>
    </w:p>
    <w:p w14:paraId="19A97A98" w14:textId="77777777" w:rsidR="002A4F4E" w:rsidRDefault="002A4F4E" w:rsidP="002A4F4E">
      <w:pPr>
        <w:pStyle w:val="Heading1"/>
      </w:pPr>
      <w:bookmarkStart w:id="1" w:name="_Ref178064866"/>
      <w:r w:rsidRPr="00CE0424">
        <w:t>Discussion</w:t>
      </w:r>
      <w:bookmarkEnd w:id="1"/>
    </w:p>
    <w:p w14:paraId="2A5BE36F" w14:textId="481A3D90" w:rsidR="003179EC" w:rsidRPr="00E924C4" w:rsidRDefault="00607E7B" w:rsidP="003179EC">
      <w:r>
        <w:t xml:space="preserve">To further detail </w:t>
      </w:r>
      <w:proofErr w:type="spellStart"/>
      <w:r w:rsidRPr="00607E7B">
        <w:rPr>
          <w:i/>
        </w:rPr>
        <w:t>sk</w:t>
      </w:r>
      <w:proofErr w:type="spellEnd"/>
      <w:r w:rsidRPr="00607E7B">
        <w:rPr>
          <w:i/>
        </w:rPr>
        <w:t>-Counter</w:t>
      </w:r>
      <w:r>
        <w:rPr>
          <w:i/>
        </w:rPr>
        <w:t xml:space="preserve"> </w:t>
      </w:r>
      <w:r>
        <w:t xml:space="preserve">in NG-EN-DC, it should be discussed how to configure it in </w:t>
      </w:r>
      <w:r w:rsidRPr="00355E4E">
        <w:rPr>
          <w:i/>
        </w:rPr>
        <w:t>RRC</w:t>
      </w:r>
      <w:r w:rsidR="00355E4E" w:rsidRPr="00355E4E">
        <w:rPr>
          <w:i/>
        </w:rPr>
        <w:t>ConnectionReconfiguration</w:t>
      </w:r>
      <w:r>
        <w:t xml:space="preserve"> message and which RRC actions to be performed with it.</w:t>
      </w:r>
      <w:r w:rsidR="003179EC">
        <w:t xml:space="preserve"> For both cases, however, it should be noted that</w:t>
      </w:r>
      <w:r w:rsidR="00CF51EF">
        <w:t xml:space="preserve"> </w:t>
      </w:r>
      <w:r w:rsidR="003179EC">
        <w:t>in TS 3</w:t>
      </w:r>
      <w:r w:rsidR="007E5EF5">
        <w:t>3</w:t>
      </w:r>
      <w:r w:rsidR="003179EC">
        <w:t>.</w:t>
      </w:r>
      <w:r w:rsidR="007E5EF5">
        <w:t>40</w:t>
      </w:r>
      <w:r w:rsidR="003179EC">
        <w:t>1</w:t>
      </w:r>
      <w:r w:rsidR="00844305">
        <w:t xml:space="preserve"> </w:t>
      </w:r>
      <w:r w:rsidR="00844305">
        <w:fldChar w:fldCharType="begin"/>
      </w:r>
      <w:r w:rsidR="00844305">
        <w:instrText xml:space="preserve"> REF _Ref517163742 \r \h </w:instrText>
      </w:r>
      <w:r w:rsidR="00844305">
        <w:fldChar w:fldCharType="separate"/>
      </w:r>
      <w:r w:rsidR="00347922">
        <w:t>[3]</w:t>
      </w:r>
      <w:r w:rsidR="00844305">
        <w:fldChar w:fldCharType="end"/>
      </w:r>
      <w:r w:rsidR="003179EC">
        <w:t>,</w:t>
      </w:r>
      <w:r w:rsidR="00FE211F">
        <w:t xml:space="preserve"> from a security perspective,</w:t>
      </w:r>
      <w:r w:rsidR="003179EC">
        <w:t xml:space="preserve"> </w:t>
      </w:r>
      <w:r w:rsidR="004852D8">
        <w:t>the same</w:t>
      </w:r>
      <w:r w:rsidR="00E130B1">
        <w:t xml:space="preserve"> </w:t>
      </w:r>
      <w:r w:rsidR="004852D8">
        <w:t>derivation</w:t>
      </w:r>
      <w:r w:rsidR="007554CF">
        <w:t>, maintenance and handling i</w:t>
      </w:r>
      <w:r w:rsidR="00E130B1">
        <w:t xml:space="preserve">s </w:t>
      </w:r>
      <w:r w:rsidR="004852D8">
        <w:t xml:space="preserve">used for </w:t>
      </w:r>
      <w:r w:rsidR="006C17EF">
        <w:t xml:space="preserve">the SCG Counter used for </w:t>
      </w:r>
      <w:r w:rsidR="00B72EBB">
        <w:t xml:space="preserve">SeNB and </w:t>
      </w:r>
      <w:r w:rsidR="006C17EF">
        <w:t xml:space="preserve">the SK Counter used for </w:t>
      </w:r>
      <w:proofErr w:type="spellStart"/>
      <w:r w:rsidR="00B72EBB">
        <w:t>SgNB</w:t>
      </w:r>
      <w:proofErr w:type="spellEnd"/>
      <w:r w:rsidR="0093294C">
        <w:t>, which is likely to be applicable also for NG-EN-DC</w:t>
      </w:r>
      <w:r w:rsidR="00B72EBB">
        <w:t>.</w:t>
      </w:r>
      <w:r w:rsidR="00401F80">
        <w:t xml:space="preserve"> </w:t>
      </w:r>
      <w:r w:rsidR="00F65D65">
        <w:t>For MR-DC, it has been decided that the counter used for the SN will have the same size as the LTE SCG Counter</w:t>
      </w:r>
      <w:r w:rsidR="00DA7366">
        <w:t xml:space="preserve"> and EN-DC SK </w:t>
      </w:r>
      <w:proofErr w:type="gramStart"/>
      <w:r w:rsidR="00DA7366">
        <w:t>Counter</w:t>
      </w:r>
      <w:r w:rsidR="00F65D65">
        <w:t>, but</w:t>
      </w:r>
      <w:proofErr w:type="gramEnd"/>
      <w:r w:rsidR="00F65D65">
        <w:t xml:space="preserve"> will be </w:t>
      </w:r>
      <w:r w:rsidR="00DA7366">
        <w:t>named</w:t>
      </w:r>
      <w:r w:rsidR="00F65D65">
        <w:t xml:space="preserve"> ‘SN Counter’.</w:t>
      </w:r>
      <w:r w:rsidR="00FE211F">
        <w:t xml:space="preserve"> </w:t>
      </w:r>
      <w:r w:rsidR="00021101">
        <w:t>F</w:t>
      </w:r>
      <w:r w:rsidR="00FE211F">
        <w:t xml:space="preserve">rom an RRC perspective, there is no strong motivation to have different handling </w:t>
      </w:r>
      <w:r w:rsidR="00E924C4">
        <w:t>of</w:t>
      </w:r>
      <w:r w:rsidR="00021101">
        <w:t xml:space="preserve"> the SN Counter</w:t>
      </w:r>
      <w:r w:rsidR="00E924C4">
        <w:t xml:space="preserve"> in NG-EN-DC</w:t>
      </w:r>
      <w:r w:rsidR="00021101">
        <w:t xml:space="preserve"> compared to</w:t>
      </w:r>
      <w:r w:rsidR="00BF4DF2">
        <w:t xml:space="preserve"> the </w:t>
      </w:r>
      <w:r w:rsidR="00DA7366">
        <w:t>SK</w:t>
      </w:r>
      <w:r w:rsidR="00BF4DF2">
        <w:t xml:space="preserve"> Counter in</w:t>
      </w:r>
      <w:r w:rsidR="00021101">
        <w:t xml:space="preserve"> EN-DC</w:t>
      </w:r>
      <w:r w:rsidR="00E924C4">
        <w:t>.</w:t>
      </w:r>
    </w:p>
    <w:p w14:paraId="50D8B48C" w14:textId="120FBEE5" w:rsidR="00E82289" w:rsidRPr="004461FB" w:rsidRDefault="00E82289" w:rsidP="00E82289">
      <w:pPr>
        <w:pStyle w:val="Observation"/>
      </w:pPr>
      <w:bookmarkStart w:id="2" w:name="_Toc517270799"/>
      <w:bookmarkStart w:id="3" w:name="_Toc517270847"/>
      <w:bookmarkStart w:id="4" w:name="_Toc517272700"/>
      <w:r>
        <w:t>From an RRC perspective, there is no strong motivation to have different handling of</w:t>
      </w:r>
      <w:r w:rsidR="00BF4DF2">
        <w:t xml:space="preserve"> the SN Counter</w:t>
      </w:r>
      <w:r>
        <w:t xml:space="preserve"> </w:t>
      </w:r>
      <w:r w:rsidR="005B64C1">
        <w:t>for</w:t>
      </w:r>
      <w:r>
        <w:t xml:space="preserve"> NG-EN-DC</w:t>
      </w:r>
      <w:r w:rsidR="003A3AD2">
        <w:t>,</w:t>
      </w:r>
      <w:r w:rsidR="005B64C1">
        <w:t xml:space="preserve"> compared to </w:t>
      </w:r>
      <w:r w:rsidR="005454B1">
        <w:t xml:space="preserve">the </w:t>
      </w:r>
      <w:r w:rsidR="00F71CE2">
        <w:t>SK</w:t>
      </w:r>
      <w:r w:rsidR="005454B1">
        <w:t xml:space="preserve"> Counter in </w:t>
      </w:r>
      <w:r w:rsidR="005B64C1">
        <w:t>EN-DC</w:t>
      </w:r>
      <w:r w:rsidR="00A44C33">
        <w:t>.</w:t>
      </w:r>
      <w:bookmarkEnd w:id="2"/>
      <w:bookmarkEnd w:id="3"/>
      <w:bookmarkEnd w:id="4"/>
    </w:p>
    <w:p w14:paraId="313287AC" w14:textId="08D14F26" w:rsidR="00D254ED" w:rsidRDefault="00607E7B" w:rsidP="00D254ED">
      <w:pPr>
        <w:pStyle w:val="Heading2"/>
      </w:pPr>
      <w:r>
        <w:t xml:space="preserve">Configuration in </w:t>
      </w:r>
      <w:r w:rsidR="00355E4E" w:rsidRPr="00355E4E">
        <w:rPr>
          <w:i/>
        </w:rPr>
        <w:t>RRCConnectionReconfiguration</w:t>
      </w:r>
      <w:r>
        <w:t xml:space="preserve"> message</w:t>
      </w:r>
    </w:p>
    <w:p w14:paraId="1FB300CD" w14:textId="5D79F754" w:rsidR="00D254ED" w:rsidRDefault="00A92424" w:rsidP="002A4F4E">
      <w:r>
        <w:t xml:space="preserve">For EN-DC, </w:t>
      </w:r>
      <w:r w:rsidR="00D76DF3">
        <w:t>in TS 36.331</w:t>
      </w:r>
      <w:r w:rsidR="00844305">
        <w:t xml:space="preserve"> </w:t>
      </w:r>
      <w:r w:rsidR="00844305">
        <w:fldChar w:fldCharType="begin"/>
      </w:r>
      <w:r w:rsidR="00844305">
        <w:instrText xml:space="preserve"> REF _Ref517163755 \r \h </w:instrText>
      </w:r>
      <w:r w:rsidR="00844305">
        <w:fldChar w:fldCharType="separate"/>
      </w:r>
      <w:r w:rsidR="00844305">
        <w:t>[3]</w:t>
      </w:r>
      <w:r w:rsidR="00844305">
        <w:fldChar w:fldCharType="end"/>
      </w:r>
      <w:r w:rsidR="00D76DF3">
        <w:t>,</w:t>
      </w:r>
      <w:r w:rsidR="005454B1">
        <w:t xml:space="preserve"> the </w:t>
      </w:r>
      <w:r w:rsidR="00816CF8">
        <w:t>SK</w:t>
      </w:r>
      <w:r w:rsidR="005454B1">
        <w:t xml:space="preserve"> Counter is provided to the UE in the</w:t>
      </w:r>
      <w:r w:rsidR="009032C3">
        <w:t xml:space="preserve"> </w:t>
      </w:r>
      <w:proofErr w:type="spellStart"/>
      <w:r w:rsidR="009032C3">
        <w:rPr>
          <w:i/>
        </w:rPr>
        <w:t>sk</w:t>
      </w:r>
      <w:proofErr w:type="spellEnd"/>
      <w:r w:rsidR="009032C3">
        <w:rPr>
          <w:i/>
        </w:rPr>
        <w:t>-counter</w:t>
      </w:r>
      <w:r w:rsidR="009032C3">
        <w:t xml:space="preserve"> parameter inside the</w:t>
      </w:r>
      <w:r w:rsidR="00D76DF3">
        <w:t xml:space="preserve"> </w:t>
      </w:r>
      <w:r w:rsidRPr="00A92424">
        <w:rPr>
          <w:i/>
        </w:rPr>
        <w:t>RRCConnectionReconfiguration</w:t>
      </w:r>
      <w:r w:rsidRPr="00A92424">
        <w:t xml:space="preserve"> message</w:t>
      </w:r>
      <w:r w:rsidR="00FC798B">
        <w:t>:</w:t>
      </w:r>
    </w:p>
    <w:p w14:paraId="7E014C18" w14:textId="77777777" w:rsidR="00EB7897" w:rsidRPr="00CC7909" w:rsidRDefault="00EB7897" w:rsidP="00EB7897">
      <w:pPr>
        <w:pStyle w:val="PL"/>
        <w:shd w:val="clear" w:color="auto" w:fill="E6E6E6"/>
      </w:pPr>
      <w:r w:rsidRPr="00CC7909">
        <w:t>RRCConnectionReconfiguration-v1510-IEs ::= SEQUENCE {</w:t>
      </w:r>
    </w:p>
    <w:p w14:paraId="12D1220B" w14:textId="77777777" w:rsidR="00EB7897" w:rsidRPr="00CC7909" w:rsidRDefault="00EB7897" w:rsidP="00EB7897">
      <w:pPr>
        <w:pStyle w:val="PL"/>
        <w:shd w:val="clear" w:color="auto" w:fill="E6E6E6"/>
      </w:pPr>
      <w:r w:rsidRPr="00CC7909">
        <w:tab/>
        <w:t>nr-Config-r15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CHOICE {</w:t>
      </w:r>
    </w:p>
    <w:p w14:paraId="7C13B411" w14:textId="77777777" w:rsidR="00EB7897" w:rsidRPr="00CC7909" w:rsidRDefault="00EB7897" w:rsidP="00EB7897">
      <w:pPr>
        <w:pStyle w:val="PL"/>
        <w:shd w:val="clear" w:color="auto" w:fill="E6E6E6"/>
      </w:pPr>
      <w:r w:rsidRPr="00CC7909">
        <w:tab/>
      </w:r>
      <w:r w:rsidRPr="00CC7909">
        <w:tab/>
        <w:t>release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NULL,</w:t>
      </w:r>
    </w:p>
    <w:p w14:paraId="1AEFF999" w14:textId="77777777" w:rsidR="00EB7897" w:rsidRPr="00CC7909" w:rsidRDefault="00EB7897" w:rsidP="00EB7897">
      <w:pPr>
        <w:pStyle w:val="PL"/>
        <w:shd w:val="clear" w:color="auto" w:fill="E6E6E6"/>
      </w:pPr>
      <w:r w:rsidRPr="00CC7909">
        <w:tab/>
      </w:r>
      <w:r w:rsidRPr="00CC7909">
        <w:tab/>
        <w:t>setup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SEQUENCE {</w:t>
      </w:r>
    </w:p>
    <w:p w14:paraId="03471B28" w14:textId="77777777" w:rsidR="00EB7897" w:rsidRPr="00CC7909" w:rsidRDefault="00EB7897" w:rsidP="00EB7897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  <w:t>endc-ReleaseAndAdd-r15</w:t>
      </w:r>
      <w:r w:rsidRPr="00CC7909">
        <w:tab/>
        <w:t>BOOLEAN,</w:t>
      </w:r>
    </w:p>
    <w:p w14:paraId="59E98653" w14:textId="77777777" w:rsidR="00EB7897" w:rsidRPr="00CC7909" w:rsidRDefault="00EB7897" w:rsidP="00EB7897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  <w:t>nr-SecondaryCellGroupConfig-r15</w:t>
      </w:r>
      <w:r w:rsidRPr="00CC7909">
        <w:tab/>
        <w:t>OCTET STRING</w:t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  <w:t>-- Need ON</w:t>
      </w:r>
    </w:p>
    <w:p w14:paraId="6ED31237" w14:textId="77777777" w:rsidR="00EB7897" w:rsidRPr="00CC7909" w:rsidRDefault="00EB7897" w:rsidP="00EB7897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  <w:t>p-MaxEUTRA-r15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P-Max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</w:t>
      </w:r>
      <w:r w:rsidRPr="00CC7909">
        <w:tab/>
        <w:t>-- Need ON</w:t>
      </w:r>
    </w:p>
    <w:p w14:paraId="326EC6AF" w14:textId="77777777" w:rsidR="00EB7897" w:rsidRPr="00CC7909" w:rsidRDefault="00EB7897" w:rsidP="00EB7897">
      <w:pPr>
        <w:pStyle w:val="PL"/>
        <w:shd w:val="clear" w:color="auto" w:fill="E6E6E6"/>
      </w:pPr>
      <w:r w:rsidRPr="00CC7909">
        <w:tab/>
      </w:r>
      <w:r w:rsidRPr="00CC7909">
        <w:tab/>
        <w:t>}</w:t>
      </w:r>
    </w:p>
    <w:p w14:paraId="5EC90768" w14:textId="77777777" w:rsidR="00EB7897" w:rsidRPr="00CC7909" w:rsidRDefault="00EB7897" w:rsidP="00EB7897">
      <w:pPr>
        <w:pStyle w:val="PL"/>
        <w:shd w:val="clear" w:color="auto" w:fill="E6E6E6"/>
      </w:pPr>
      <w:r w:rsidRPr="00CC7909">
        <w:tab/>
        <w:t>}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  <w:t>-- Need ON</w:t>
      </w:r>
    </w:p>
    <w:p w14:paraId="612E06D5" w14:textId="77777777" w:rsidR="00EB7897" w:rsidRPr="00CC7909" w:rsidRDefault="00EB7897" w:rsidP="00EB7897">
      <w:pPr>
        <w:pStyle w:val="PL"/>
        <w:shd w:val="clear" w:color="auto" w:fill="E6E6E6"/>
      </w:pPr>
      <w:r w:rsidRPr="00CC7909">
        <w:tab/>
      </w:r>
      <w:r w:rsidRPr="00EB7897">
        <w:rPr>
          <w:highlight w:val="yellow"/>
        </w:rPr>
        <w:t>sk-Counter-r15</w:t>
      </w:r>
      <w:r w:rsidRPr="00EB7897">
        <w:rPr>
          <w:highlight w:val="yellow"/>
        </w:rPr>
        <w:tab/>
      </w:r>
      <w:r w:rsidRPr="00EB7897">
        <w:rPr>
          <w:highlight w:val="yellow"/>
        </w:rPr>
        <w:tab/>
      </w:r>
      <w:r w:rsidRPr="00EB7897">
        <w:rPr>
          <w:highlight w:val="yellow"/>
        </w:rPr>
        <w:tab/>
      </w:r>
      <w:r w:rsidRPr="00EB7897">
        <w:rPr>
          <w:highlight w:val="yellow"/>
        </w:rPr>
        <w:tab/>
      </w:r>
      <w:r w:rsidRPr="00EB7897">
        <w:rPr>
          <w:highlight w:val="yellow"/>
        </w:rPr>
        <w:tab/>
        <w:t>INTEGER (0.. 65535)</w:t>
      </w:r>
      <w:r w:rsidRPr="00EB7897">
        <w:rPr>
          <w:highlight w:val="yellow"/>
        </w:rPr>
        <w:tab/>
      </w:r>
      <w:r w:rsidRPr="00EB7897">
        <w:rPr>
          <w:highlight w:val="yellow"/>
        </w:rPr>
        <w:tab/>
      </w:r>
      <w:r w:rsidRPr="00EB7897">
        <w:rPr>
          <w:highlight w:val="yellow"/>
        </w:rPr>
        <w:tab/>
      </w:r>
      <w:r w:rsidRPr="00EB7897">
        <w:rPr>
          <w:highlight w:val="yellow"/>
        </w:rPr>
        <w:tab/>
      </w:r>
      <w:r w:rsidRPr="00EB7897">
        <w:rPr>
          <w:highlight w:val="yellow"/>
        </w:rPr>
        <w:tab/>
        <w:t>OPTIONAL,</w:t>
      </w:r>
      <w:r w:rsidRPr="00EB7897">
        <w:rPr>
          <w:highlight w:val="yellow"/>
        </w:rPr>
        <w:tab/>
        <w:t>-- Need ON</w:t>
      </w:r>
    </w:p>
    <w:p w14:paraId="3DC9025B" w14:textId="77777777" w:rsidR="00EB7897" w:rsidRPr="00CC7909" w:rsidRDefault="00EB7897" w:rsidP="00EB7897">
      <w:pPr>
        <w:pStyle w:val="PL"/>
        <w:shd w:val="clear" w:color="auto" w:fill="E6E6E6"/>
      </w:pPr>
      <w:r w:rsidRPr="00CC7909">
        <w:tab/>
        <w:t>nr-RadioBearerConfig1-r15</w:t>
      </w:r>
      <w:r w:rsidRPr="00CC7909">
        <w:tab/>
      </w:r>
      <w:r w:rsidRPr="00CC7909">
        <w:tab/>
        <w:t>OCTET STRING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  <w:t>-- Need ON</w:t>
      </w:r>
    </w:p>
    <w:p w14:paraId="636C22E4" w14:textId="77777777" w:rsidR="00EB7897" w:rsidRPr="00CC7909" w:rsidRDefault="00EB7897" w:rsidP="00EB7897">
      <w:pPr>
        <w:pStyle w:val="PL"/>
        <w:shd w:val="clear" w:color="auto" w:fill="E6E6E6"/>
      </w:pPr>
      <w:r w:rsidRPr="00CC7909">
        <w:tab/>
        <w:t>nr-RadioBearerConfig2-r15</w:t>
      </w:r>
      <w:r w:rsidRPr="00CC7909">
        <w:tab/>
      </w:r>
      <w:r w:rsidRPr="00CC7909">
        <w:tab/>
        <w:t>OCTET STRING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  <w:t>-- Need ON</w:t>
      </w:r>
    </w:p>
    <w:p w14:paraId="468369C2" w14:textId="77777777" w:rsidR="00EB7897" w:rsidRPr="00CC7909" w:rsidRDefault="00EB7897" w:rsidP="00EB7897">
      <w:pPr>
        <w:pStyle w:val="PL"/>
        <w:shd w:val="clear" w:color="auto" w:fill="E6E6E6"/>
      </w:pPr>
      <w:r w:rsidRPr="00CC7909">
        <w:tab/>
        <w:t>tdm-PatternConfig-r15</w:t>
      </w:r>
      <w:r w:rsidRPr="00CC7909">
        <w:tab/>
      </w:r>
      <w:r w:rsidRPr="00CC7909">
        <w:tab/>
      </w:r>
      <w:r w:rsidRPr="00CC7909">
        <w:tab/>
        <w:t>CHOICE {</w:t>
      </w:r>
    </w:p>
    <w:p w14:paraId="3A7D04A7" w14:textId="77777777" w:rsidR="00EB7897" w:rsidRPr="00CC7909" w:rsidRDefault="00EB7897" w:rsidP="00EB7897">
      <w:pPr>
        <w:pStyle w:val="PL"/>
        <w:shd w:val="clear" w:color="auto" w:fill="E6E6E6"/>
      </w:pPr>
      <w:r w:rsidRPr="00CC7909">
        <w:tab/>
      </w:r>
      <w:r w:rsidRPr="00CC7909">
        <w:tab/>
        <w:t>release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NULL,</w:t>
      </w:r>
    </w:p>
    <w:p w14:paraId="692857F4" w14:textId="77777777" w:rsidR="00EB7897" w:rsidRPr="00CC7909" w:rsidRDefault="00EB7897" w:rsidP="00EB7897">
      <w:pPr>
        <w:pStyle w:val="PL"/>
        <w:shd w:val="clear" w:color="auto" w:fill="E6E6E6"/>
      </w:pPr>
      <w:r w:rsidRPr="00CC7909">
        <w:tab/>
      </w:r>
      <w:r w:rsidRPr="00CC7909">
        <w:tab/>
        <w:t>setup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SEQUENCE {</w:t>
      </w:r>
    </w:p>
    <w:p w14:paraId="4BC30AF3" w14:textId="77777777" w:rsidR="00EB7897" w:rsidRPr="00CC7909" w:rsidRDefault="00EB7897" w:rsidP="00EB7897">
      <w:pPr>
        <w:pStyle w:val="PL"/>
        <w:shd w:val="clear" w:color="auto" w:fill="E6E6E6"/>
      </w:pPr>
      <w:r w:rsidRPr="00CC7909">
        <w:lastRenderedPageBreak/>
        <w:tab/>
      </w:r>
      <w:r w:rsidRPr="00CC7909">
        <w:tab/>
      </w:r>
      <w:r w:rsidRPr="00CC7909">
        <w:tab/>
        <w:t>subframeAssignment-r15</w:t>
      </w:r>
      <w:r w:rsidRPr="00CC7909">
        <w:tab/>
      </w:r>
      <w:r w:rsidRPr="00CC7909">
        <w:tab/>
      </w:r>
      <w:r w:rsidRPr="00CC7909">
        <w:tab/>
        <w:t>SubframeAssignment-r15,</w:t>
      </w:r>
    </w:p>
    <w:p w14:paraId="1487E7EB" w14:textId="77777777" w:rsidR="00EB7897" w:rsidRPr="00CC7909" w:rsidRDefault="00EB7897" w:rsidP="00EB7897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  <w:t>harq-Offset-r15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INTEGER (0.. 9)</w:t>
      </w:r>
    </w:p>
    <w:p w14:paraId="3CD8DB78" w14:textId="77777777" w:rsidR="00EB7897" w:rsidRPr="00CC7909" w:rsidRDefault="00EB7897" w:rsidP="00EB7897">
      <w:pPr>
        <w:pStyle w:val="PL"/>
        <w:shd w:val="clear" w:color="auto" w:fill="E6E6E6"/>
      </w:pPr>
      <w:r w:rsidRPr="00CC7909">
        <w:tab/>
      </w:r>
      <w:r w:rsidRPr="00CC7909">
        <w:tab/>
        <w:t>}</w:t>
      </w:r>
    </w:p>
    <w:p w14:paraId="66684DCD" w14:textId="77777777" w:rsidR="00EB7897" w:rsidRPr="00CC7909" w:rsidRDefault="00EB7897" w:rsidP="00EB7897">
      <w:pPr>
        <w:pStyle w:val="PL"/>
        <w:shd w:val="clear" w:color="auto" w:fill="E6E6E6"/>
      </w:pPr>
      <w:r w:rsidRPr="00CC7909">
        <w:tab/>
        <w:t>}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  <w:t>-- Need ON</w:t>
      </w:r>
    </w:p>
    <w:p w14:paraId="4A7DAF0D" w14:textId="77777777" w:rsidR="00EB7897" w:rsidRPr="00CC7909" w:rsidRDefault="00EB7897" w:rsidP="00EB7897">
      <w:pPr>
        <w:pStyle w:val="PL"/>
        <w:shd w:val="clear" w:color="auto" w:fill="E6E6E6"/>
      </w:pPr>
      <w:r w:rsidRPr="00CC7909">
        <w:tab/>
        <w:t>nonCriticalExtension</w:t>
      </w:r>
      <w:r w:rsidRPr="00CC7909">
        <w:tab/>
      </w:r>
      <w:r w:rsidRPr="00CC7909">
        <w:tab/>
      </w:r>
      <w:r w:rsidRPr="00CC7909">
        <w:tab/>
        <w:t>SEQUENCE {}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</w:t>
      </w:r>
    </w:p>
    <w:p w14:paraId="52B1700C" w14:textId="77777777" w:rsidR="00EB7897" w:rsidRPr="00CC7909" w:rsidRDefault="00EB7897" w:rsidP="00EB7897">
      <w:pPr>
        <w:pStyle w:val="PL"/>
        <w:shd w:val="clear" w:color="auto" w:fill="E6E6E6"/>
      </w:pPr>
      <w:r w:rsidRPr="00CC7909">
        <w:t>}</w:t>
      </w:r>
    </w:p>
    <w:p w14:paraId="11C47E8E" w14:textId="0AD49EC1" w:rsidR="00607E7B" w:rsidRPr="00941C60" w:rsidRDefault="00941C60" w:rsidP="002A4F4E">
      <w:r>
        <w:t xml:space="preserve">Instead of introducing an extension to the </w:t>
      </w:r>
      <w:r>
        <w:rPr>
          <w:i/>
        </w:rPr>
        <w:t>RRCConnectionReconfiguration</w:t>
      </w:r>
      <w:r>
        <w:t xml:space="preserve"> message, the same </w:t>
      </w:r>
      <w:proofErr w:type="spellStart"/>
      <w:r>
        <w:rPr>
          <w:i/>
        </w:rPr>
        <w:t>sk</w:t>
      </w:r>
      <w:proofErr w:type="spellEnd"/>
      <w:r>
        <w:rPr>
          <w:i/>
        </w:rPr>
        <w:t>-Counter</w:t>
      </w:r>
      <w:r>
        <w:t xml:space="preserve"> parameter can be used to provide the SN Counter to the UE.</w:t>
      </w:r>
    </w:p>
    <w:p w14:paraId="27009778" w14:textId="7A4CC446" w:rsidR="002A4F4E" w:rsidRDefault="001327C2" w:rsidP="006E5F59">
      <w:pPr>
        <w:pStyle w:val="Proposal"/>
      </w:pPr>
      <w:bookmarkStart w:id="5" w:name="_Toc488398925"/>
      <w:bookmarkStart w:id="6" w:name="_Toc488398949"/>
      <w:bookmarkStart w:id="7" w:name="_Toc488398972"/>
      <w:bookmarkStart w:id="8" w:name="_Toc488659914"/>
      <w:bookmarkStart w:id="9" w:name="_Toc489787553"/>
      <w:bookmarkStart w:id="10" w:name="_Toc490120542"/>
      <w:bookmarkStart w:id="11" w:name="_Toc494286144"/>
      <w:bookmarkStart w:id="12" w:name="_Toc494378076"/>
      <w:bookmarkStart w:id="13" w:name="_Toc494383684"/>
      <w:bookmarkStart w:id="14" w:name="_Toc503464666"/>
      <w:bookmarkStart w:id="15" w:name="_Toc506377559"/>
      <w:bookmarkStart w:id="16" w:name="_Toc506501120"/>
      <w:bookmarkStart w:id="17" w:name="_Toc517270842"/>
      <w:bookmarkStart w:id="18" w:name="_Toc517272698"/>
      <w:r>
        <w:t>For NG-EN-DC,</w:t>
      </w:r>
      <w:r w:rsidRPr="001327C2">
        <w:t xml:space="preserve"> </w:t>
      </w:r>
      <w:proofErr w:type="spellStart"/>
      <w:r w:rsidRPr="001327C2">
        <w:rPr>
          <w:i/>
        </w:rPr>
        <w:t>sk</w:t>
      </w:r>
      <w:proofErr w:type="spellEnd"/>
      <w:r w:rsidRPr="001327C2">
        <w:rPr>
          <w:i/>
        </w:rPr>
        <w:t>-Counter</w:t>
      </w:r>
      <w:r>
        <w:rPr>
          <w:i/>
        </w:rPr>
        <w:t xml:space="preserve"> </w:t>
      </w:r>
      <w:r>
        <w:t xml:space="preserve">as defined in </w:t>
      </w:r>
      <w:r w:rsidRPr="00A92424">
        <w:rPr>
          <w:i/>
        </w:rPr>
        <w:t>RRCConnectionReconfiguration</w:t>
      </w:r>
      <w:r w:rsidRPr="00A92424">
        <w:t xml:space="preserve"> message</w:t>
      </w:r>
      <w:r w:rsidR="00C47695">
        <w:t xml:space="preserve"> </w:t>
      </w:r>
      <w:r w:rsidR="00984E0D">
        <w:t>for EN</w:t>
      </w:r>
      <w:r w:rsidR="000C4503">
        <w:t xml:space="preserve">-DC </w:t>
      </w:r>
      <w:r w:rsidR="00C47695">
        <w:t>can be re-used</w:t>
      </w:r>
      <w:r w:rsidR="00D25E56">
        <w:t xml:space="preserve"> to provide the SN Counter to the UE</w:t>
      </w:r>
      <w:r w:rsidR="002A4F4E" w:rsidRPr="001E4602">
        <w:t>.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="002A4F4E" w:rsidRPr="001E4602">
        <w:t xml:space="preserve"> </w:t>
      </w:r>
    </w:p>
    <w:p w14:paraId="5CBF9ED3" w14:textId="273E1AB9" w:rsidR="002A4F4E" w:rsidRDefault="00A641A2" w:rsidP="002A4F4E">
      <w:pPr>
        <w:pStyle w:val="Heading2"/>
      </w:pPr>
      <w:r>
        <w:t xml:space="preserve">RRC procedures for </w:t>
      </w:r>
      <w:proofErr w:type="spellStart"/>
      <w:r w:rsidR="00A153E8" w:rsidRPr="001327C2">
        <w:rPr>
          <w:i/>
        </w:rPr>
        <w:t>sk</w:t>
      </w:r>
      <w:proofErr w:type="spellEnd"/>
      <w:r w:rsidR="00A153E8" w:rsidRPr="001327C2">
        <w:rPr>
          <w:i/>
        </w:rPr>
        <w:t>-Counter</w:t>
      </w:r>
      <w:r w:rsidR="00A153E8">
        <w:rPr>
          <w:i/>
        </w:rPr>
        <w:t xml:space="preserve"> </w:t>
      </w:r>
      <w:r w:rsidR="00A153E8">
        <w:t>in NG-EN-DC</w:t>
      </w:r>
    </w:p>
    <w:p w14:paraId="3E3CE263" w14:textId="59F92FFC" w:rsidR="002A4F4E" w:rsidRDefault="006F0EEA" w:rsidP="002A4F4E">
      <w:r>
        <w:t xml:space="preserve">For EN-DC, in TS 36.331, RRC procedures </w:t>
      </w:r>
      <w:r w:rsidR="00230D68">
        <w:t>for</w:t>
      </w:r>
      <w:r w:rsidR="004A5D1B">
        <w:t xml:space="preserve"> the</w:t>
      </w:r>
      <w:r w:rsidR="00230D68">
        <w:t xml:space="preserve"> </w:t>
      </w:r>
      <w:proofErr w:type="spellStart"/>
      <w:r w:rsidR="00230D68" w:rsidRPr="00230D68">
        <w:rPr>
          <w:i/>
        </w:rPr>
        <w:t>sk</w:t>
      </w:r>
      <w:proofErr w:type="spellEnd"/>
      <w:r w:rsidR="00230D68">
        <w:t>-</w:t>
      </w:r>
      <w:r w:rsidR="00230D68" w:rsidRPr="00230D68">
        <w:rPr>
          <w:i/>
        </w:rPr>
        <w:t>Counter</w:t>
      </w:r>
      <w:r w:rsidR="00230D68">
        <w:rPr>
          <w:i/>
        </w:rPr>
        <w:t xml:space="preserve"> </w:t>
      </w:r>
      <w:r w:rsidR="00230D68">
        <w:t>point to section 5.3.5.7 from TS 38.331</w:t>
      </w:r>
      <w:r w:rsidR="00844305">
        <w:t xml:space="preserve"> </w:t>
      </w:r>
      <w:r w:rsidR="00844305">
        <w:fldChar w:fldCharType="begin"/>
      </w:r>
      <w:r w:rsidR="00844305">
        <w:instrText xml:space="preserve"> REF _Ref517163777 \r \h </w:instrText>
      </w:r>
      <w:r w:rsidR="00844305">
        <w:fldChar w:fldCharType="separate"/>
      </w:r>
      <w:r w:rsidR="00347922">
        <w:t>[5]</w:t>
      </w:r>
      <w:r w:rsidR="00844305">
        <w:fldChar w:fldCharType="end"/>
      </w:r>
      <w:r w:rsidR="002A00C2">
        <w:t xml:space="preserve">, </w:t>
      </w:r>
      <w:r w:rsidR="003429E9">
        <w:t xml:space="preserve">which </w:t>
      </w:r>
      <w:r w:rsidR="00D82EFE">
        <w:t xml:space="preserve">details the RRC procedures for </w:t>
      </w:r>
      <w:proofErr w:type="spellStart"/>
      <w:r w:rsidR="00D82EFE" w:rsidRPr="00230D68">
        <w:rPr>
          <w:i/>
        </w:rPr>
        <w:t>sk</w:t>
      </w:r>
      <w:proofErr w:type="spellEnd"/>
      <w:r w:rsidR="00D82EFE">
        <w:t>-</w:t>
      </w:r>
      <w:r w:rsidR="00D82EFE" w:rsidRPr="00230D68">
        <w:rPr>
          <w:i/>
        </w:rPr>
        <w:t>Counter</w:t>
      </w:r>
      <w:r w:rsidR="000A2946">
        <w:rPr>
          <w:i/>
        </w:rPr>
        <w:t xml:space="preserve">. </w:t>
      </w:r>
      <w:r w:rsidR="000A2946">
        <w:t>This section is reproduced below,</w:t>
      </w:r>
      <w:r w:rsidR="008F69F2">
        <w:t xml:space="preserve"> according to the proper corrections for TS 38.331 in</w:t>
      </w:r>
      <w:r w:rsidR="002E4244">
        <w:t xml:space="preserve"> </w:t>
      </w:r>
      <w:r w:rsidR="002E4244">
        <w:fldChar w:fldCharType="begin"/>
      </w:r>
      <w:r w:rsidR="002E4244">
        <w:instrText xml:space="preserve"> REF _Ref517164348 \r \h </w:instrText>
      </w:r>
      <w:r w:rsidR="002E4244">
        <w:fldChar w:fldCharType="separate"/>
      </w:r>
      <w:r w:rsidR="002E4244">
        <w:t>[6]</w:t>
      </w:r>
      <w:r w:rsidR="002E4244">
        <w:fldChar w:fldCharType="end"/>
      </w:r>
      <w:r w:rsidR="00D82EFE">
        <w:t>:</w:t>
      </w:r>
    </w:p>
    <w:p w14:paraId="46CADB5D" w14:textId="77777777" w:rsidR="0047141B" w:rsidRPr="00F35584" w:rsidRDefault="0047141B" w:rsidP="0047141B">
      <w:pPr>
        <w:pStyle w:val="Heading4"/>
        <w:numPr>
          <w:ilvl w:val="0"/>
          <w:numId w:val="0"/>
        </w:numPr>
        <w:ind w:left="864" w:hanging="864"/>
      </w:pPr>
      <w:bookmarkStart w:id="19" w:name="_Toc510018495"/>
      <w:r w:rsidRPr="00F35584">
        <w:t>5.3.5.7</w:t>
      </w:r>
      <w:r w:rsidRPr="00F35584">
        <w:tab/>
        <w:t>Security key update</w:t>
      </w:r>
      <w:bookmarkEnd w:id="19"/>
      <w:r w:rsidRPr="00F35584">
        <w:t xml:space="preserve"> </w:t>
      </w:r>
    </w:p>
    <w:p w14:paraId="268E2821" w14:textId="084CDF67" w:rsidR="00D82EFE" w:rsidRPr="00D82EFE" w:rsidRDefault="00D82EFE" w:rsidP="00D82EFE">
      <w:pPr>
        <w:spacing w:after="180"/>
        <w:jc w:val="left"/>
        <w:rPr>
          <w:rFonts w:ascii="Times New Roman" w:hAnsi="Times New Roman"/>
          <w:lang w:eastAsia="ja-JP"/>
        </w:rPr>
      </w:pPr>
      <w:r w:rsidRPr="00D82EFE">
        <w:rPr>
          <w:rFonts w:ascii="Times New Roman" w:hAnsi="Times New Roman"/>
          <w:lang w:eastAsia="ja-JP"/>
        </w:rPr>
        <w:t>The UE shall:</w:t>
      </w:r>
    </w:p>
    <w:p w14:paraId="36A636E8" w14:textId="77777777" w:rsidR="00D82EFE" w:rsidRPr="00D82EFE" w:rsidRDefault="00D82EFE" w:rsidP="00D82EFE">
      <w:pPr>
        <w:spacing w:after="180"/>
        <w:ind w:left="568" w:hanging="284"/>
        <w:jc w:val="left"/>
        <w:rPr>
          <w:rFonts w:ascii="Times New Roman" w:hAnsi="Times New Roman"/>
          <w:lang w:val="x-none" w:eastAsia="ja-JP"/>
        </w:rPr>
      </w:pPr>
      <w:r w:rsidRPr="00D82EFE">
        <w:rPr>
          <w:rFonts w:ascii="Times New Roman" w:hAnsi="Times New Roman"/>
          <w:lang w:val="x-none" w:eastAsia="ja-JP"/>
        </w:rPr>
        <w:t>1&gt;</w:t>
      </w:r>
      <w:r w:rsidRPr="00D82EFE">
        <w:rPr>
          <w:rFonts w:ascii="Times New Roman" w:hAnsi="Times New Roman"/>
          <w:lang w:val="x-none" w:eastAsia="ja-JP"/>
        </w:rPr>
        <w:tab/>
        <w:t>if the UE is operating in EN-DC:</w:t>
      </w:r>
    </w:p>
    <w:p w14:paraId="21952F9C" w14:textId="2953AB39" w:rsidR="00D82EFE" w:rsidRPr="00D82EFE" w:rsidRDefault="00D82EFE" w:rsidP="00D82EFE">
      <w:pPr>
        <w:spacing w:after="180"/>
        <w:ind w:left="851" w:hanging="284"/>
        <w:jc w:val="left"/>
        <w:rPr>
          <w:rFonts w:ascii="Times New Roman" w:eastAsia="MS Mincho" w:hAnsi="Times New Roman"/>
          <w:lang w:val="x-none" w:eastAsia="ja-JP"/>
        </w:rPr>
      </w:pPr>
      <w:r w:rsidRPr="00D82EFE">
        <w:rPr>
          <w:rFonts w:ascii="Times New Roman" w:hAnsi="Times New Roman"/>
          <w:lang w:val="x-none" w:eastAsia="ja-JP"/>
        </w:rPr>
        <w:t xml:space="preserve">2&gt; upon reception of </w:t>
      </w:r>
      <w:proofErr w:type="spellStart"/>
      <w:r w:rsidRPr="00D82EFE">
        <w:rPr>
          <w:rFonts w:ascii="Times New Roman" w:hAnsi="Times New Roman"/>
          <w:i/>
          <w:lang w:val="x-none" w:eastAsia="ja-JP"/>
        </w:rPr>
        <w:t>sk</w:t>
      </w:r>
      <w:proofErr w:type="spellEnd"/>
      <w:r w:rsidRPr="00D82EFE">
        <w:rPr>
          <w:rFonts w:ascii="Times New Roman" w:hAnsi="Times New Roman"/>
          <w:i/>
          <w:lang w:val="x-none" w:eastAsia="ja-JP"/>
        </w:rPr>
        <w:t>-Counter</w:t>
      </w:r>
      <w:r w:rsidRPr="00D82EFE">
        <w:rPr>
          <w:rFonts w:ascii="Times New Roman" w:hAnsi="Times New Roman"/>
          <w:lang w:val="x-none" w:eastAsia="ja-JP"/>
        </w:rPr>
        <w:t xml:space="preserve"> as specified in TS 36.331 [10]:</w:t>
      </w:r>
    </w:p>
    <w:p w14:paraId="73503887" w14:textId="09DC723E" w:rsidR="00D82EFE" w:rsidRPr="00D82EFE" w:rsidRDefault="00D82EFE" w:rsidP="00D82EFE">
      <w:pPr>
        <w:spacing w:after="180"/>
        <w:ind w:left="1135" w:hanging="284"/>
        <w:jc w:val="left"/>
        <w:rPr>
          <w:rFonts w:ascii="Times New Roman" w:hAnsi="Times New Roman"/>
          <w:lang w:val="x-none" w:eastAsia="ja-JP"/>
        </w:rPr>
      </w:pPr>
      <w:r w:rsidRPr="00D82EFE">
        <w:rPr>
          <w:rFonts w:ascii="Times New Roman" w:hAnsi="Times New Roman"/>
          <w:lang w:val="x-none" w:eastAsia="ja-JP"/>
        </w:rPr>
        <w:t>3&gt;</w:t>
      </w:r>
      <w:r w:rsidRPr="00D82EFE">
        <w:rPr>
          <w:rFonts w:ascii="Times New Roman" w:hAnsi="Times New Roman"/>
          <w:lang w:val="x-none" w:eastAsia="ja-JP"/>
        </w:rPr>
        <w:tab/>
        <w:t>update the S-</w:t>
      </w:r>
      <w:proofErr w:type="spellStart"/>
      <w:r w:rsidRPr="00D82EFE">
        <w:rPr>
          <w:rFonts w:ascii="Times New Roman" w:hAnsi="Times New Roman"/>
          <w:lang w:val="x-none" w:eastAsia="ja-JP"/>
        </w:rPr>
        <w:t>K</w:t>
      </w:r>
      <w:r w:rsidRPr="00D82EFE">
        <w:rPr>
          <w:rFonts w:ascii="Times New Roman" w:hAnsi="Times New Roman"/>
          <w:vertAlign w:val="subscript"/>
          <w:lang w:val="x-none" w:eastAsia="ja-JP"/>
        </w:rPr>
        <w:t>gNB</w:t>
      </w:r>
      <w:proofErr w:type="spellEnd"/>
      <w:r w:rsidRPr="00D82EFE">
        <w:rPr>
          <w:rFonts w:ascii="Times New Roman" w:hAnsi="Times New Roman"/>
          <w:lang w:val="x-none" w:eastAsia="ja-JP"/>
        </w:rPr>
        <w:t xml:space="preserve"> key based on the K</w:t>
      </w:r>
      <w:r w:rsidRPr="00D82EFE">
        <w:rPr>
          <w:rFonts w:ascii="Times New Roman" w:hAnsi="Times New Roman"/>
          <w:vertAlign w:val="subscript"/>
          <w:lang w:val="x-none" w:eastAsia="ja-JP"/>
        </w:rPr>
        <w:t>eNB</w:t>
      </w:r>
      <w:r w:rsidRPr="00D82EFE">
        <w:rPr>
          <w:rFonts w:ascii="Times New Roman" w:hAnsi="Times New Roman"/>
          <w:lang w:val="x-none" w:eastAsia="ja-JP"/>
        </w:rPr>
        <w:t xml:space="preserve"> key and using the received </w:t>
      </w:r>
      <w:proofErr w:type="spellStart"/>
      <w:r w:rsidRPr="00D82EFE">
        <w:rPr>
          <w:rFonts w:ascii="Times New Roman" w:hAnsi="Times New Roman"/>
          <w:i/>
          <w:lang w:val="x-none" w:eastAsia="ja-JP"/>
        </w:rPr>
        <w:t>sk</w:t>
      </w:r>
      <w:proofErr w:type="spellEnd"/>
      <w:r w:rsidRPr="00D82EFE">
        <w:rPr>
          <w:rFonts w:ascii="Times New Roman" w:hAnsi="Times New Roman"/>
          <w:i/>
          <w:lang w:val="x-none" w:eastAsia="ja-JP"/>
        </w:rPr>
        <w:t>-Counter</w:t>
      </w:r>
      <w:r w:rsidRPr="00D82EFE">
        <w:rPr>
          <w:rFonts w:ascii="Times New Roman" w:hAnsi="Times New Roman"/>
          <w:lang w:val="x-none" w:eastAsia="ja-JP"/>
        </w:rPr>
        <w:t xml:space="preserve"> value, as specified in TS 33.501 [11];</w:t>
      </w:r>
    </w:p>
    <w:p w14:paraId="67959079" w14:textId="69176167" w:rsidR="00D82EFE" w:rsidRPr="00D82EFE" w:rsidRDefault="00D82EFE" w:rsidP="00D82EFE">
      <w:pPr>
        <w:spacing w:after="180"/>
        <w:ind w:left="1135" w:hanging="284"/>
        <w:jc w:val="left"/>
        <w:rPr>
          <w:rFonts w:ascii="Times New Roman" w:hAnsi="Times New Roman"/>
          <w:lang w:val="x-none" w:eastAsia="ja-JP"/>
        </w:rPr>
      </w:pPr>
      <w:r w:rsidRPr="00D82EFE">
        <w:rPr>
          <w:rFonts w:ascii="Times New Roman" w:hAnsi="Times New Roman"/>
          <w:lang w:val="x-none" w:eastAsia="ja-JP"/>
        </w:rPr>
        <w:t>3&gt;</w:t>
      </w:r>
      <w:r w:rsidRPr="00D82EFE">
        <w:rPr>
          <w:rFonts w:ascii="Times New Roman" w:hAnsi="Times New Roman"/>
          <w:lang w:val="x-none" w:eastAsia="ja-JP"/>
        </w:rPr>
        <w:tab/>
        <w:t xml:space="preserve">derive </w:t>
      </w:r>
      <w:proofErr w:type="spellStart"/>
      <w:r w:rsidRPr="00D82EFE">
        <w:rPr>
          <w:rFonts w:ascii="Times New Roman" w:hAnsi="Times New Roman"/>
          <w:lang w:val="x-none" w:eastAsia="ja-JP"/>
        </w:rPr>
        <w:t>K</w:t>
      </w:r>
      <w:r w:rsidRPr="00D82EFE">
        <w:rPr>
          <w:rFonts w:ascii="Times New Roman" w:hAnsi="Times New Roman"/>
          <w:vertAlign w:val="subscript"/>
          <w:lang w:val="x-none" w:eastAsia="ja-JP"/>
        </w:rPr>
        <w:t>RRCenc</w:t>
      </w:r>
      <w:proofErr w:type="spellEnd"/>
      <w:r w:rsidRPr="00D82EFE">
        <w:rPr>
          <w:rFonts w:ascii="Times New Roman" w:hAnsi="Times New Roman"/>
          <w:lang w:val="x-none" w:eastAsia="ja-JP"/>
        </w:rPr>
        <w:t xml:space="preserve"> and </w:t>
      </w:r>
      <w:proofErr w:type="spellStart"/>
      <w:r w:rsidRPr="00D82EFE">
        <w:rPr>
          <w:rFonts w:ascii="Times New Roman" w:hAnsi="Times New Roman"/>
          <w:lang w:val="x-none" w:eastAsia="ja-JP"/>
        </w:rPr>
        <w:t>K</w:t>
      </w:r>
      <w:r w:rsidRPr="00D82EFE">
        <w:rPr>
          <w:rFonts w:ascii="Times New Roman" w:hAnsi="Times New Roman"/>
          <w:vertAlign w:val="subscript"/>
          <w:lang w:val="x-none" w:eastAsia="ja-JP"/>
        </w:rPr>
        <w:t>UPenc</w:t>
      </w:r>
      <w:proofErr w:type="spellEnd"/>
      <w:r w:rsidRPr="00D82EFE">
        <w:rPr>
          <w:rFonts w:ascii="Times New Roman" w:hAnsi="Times New Roman"/>
          <w:lang w:val="x-none" w:eastAsia="ja-JP"/>
        </w:rPr>
        <w:t xml:space="preserve"> key as specified in TS 33.501 [11];</w:t>
      </w:r>
    </w:p>
    <w:p w14:paraId="6FD44E7E" w14:textId="4100A50E" w:rsidR="00D82EFE" w:rsidRPr="00D82EFE" w:rsidRDefault="00D82EFE" w:rsidP="00D82EFE">
      <w:pPr>
        <w:spacing w:after="180"/>
        <w:ind w:left="1135" w:hanging="284"/>
        <w:jc w:val="left"/>
        <w:rPr>
          <w:rFonts w:ascii="Times New Roman" w:hAnsi="Times New Roman"/>
          <w:lang w:val="x-none" w:eastAsia="ja-JP"/>
        </w:rPr>
      </w:pPr>
      <w:r w:rsidRPr="00D82EFE">
        <w:rPr>
          <w:rFonts w:ascii="Times New Roman" w:hAnsi="Times New Roman"/>
          <w:lang w:val="x-none" w:eastAsia="ja-JP"/>
        </w:rPr>
        <w:t>3&gt;</w:t>
      </w:r>
      <w:r w:rsidRPr="00D82EFE">
        <w:rPr>
          <w:rFonts w:ascii="Times New Roman" w:hAnsi="Times New Roman"/>
          <w:lang w:val="x-none" w:eastAsia="ja-JP"/>
        </w:rPr>
        <w:tab/>
        <w:t xml:space="preserve">derive the </w:t>
      </w:r>
      <w:proofErr w:type="spellStart"/>
      <w:r w:rsidRPr="00D82EFE">
        <w:rPr>
          <w:rFonts w:ascii="Times New Roman" w:hAnsi="Times New Roman"/>
          <w:lang w:val="x-none" w:eastAsia="ja-JP"/>
        </w:rPr>
        <w:t>K</w:t>
      </w:r>
      <w:r w:rsidRPr="00D82EFE">
        <w:rPr>
          <w:rFonts w:ascii="Times New Roman" w:hAnsi="Times New Roman"/>
          <w:vertAlign w:val="subscript"/>
          <w:lang w:val="x-none" w:eastAsia="ja-JP"/>
        </w:rPr>
        <w:t>RRCint</w:t>
      </w:r>
      <w:proofErr w:type="spellEnd"/>
      <w:r w:rsidRPr="00D82EFE">
        <w:rPr>
          <w:rFonts w:ascii="Times New Roman" w:hAnsi="Times New Roman"/>
          <w:lang w:val="x-none" w:eastAsia="ja-JP"/>
        </w:rPr>
        <w:t xml:space="preserve"> </w:t>
      </w:r>
      <w:r w:rsidRPr="00D82EFE">
        <w:rPr>
          <w:rFonts w:ascii="Times New Roman" w:hAnsi="Times New Roman"/>
          <w:lang w:val="x-none"/>
        </w:rPr>
        <w:t xml:space="preserve">and </w:t>
      </w:r>
      <w:proofErr w:type="spellStart"/>
      <w:r w:rsidRPr="00D82EFE">
        <w:rPr>
          <w:rFonts w:ascii="Times New Roman" w:hAnsi="Times New Roman"/>
          <w:lang w:val="x-none"/>
        </w:rPr>
        <w:t>K</w:t>
      </w:r>
      <w:r w:rsidRPr="00D82EFE">
        <w:rPr>
          <w:rFonts w:ascii="Times New Roman" w:hAnsi="Times New Roman"/>
          <w:vertAlign w:val="subscript"/>
          <w:lang w:val="x-none"/>
        </w:rPr>
        <w:t>UPint</w:t>
      </w:r>
      <w:proofErr w:type="spellEnd"/>
      <w:r w:rsidRPr="00D82EFE">
        <w:rPr>
          <w:rFonts w:ascii="Times New Roman" w:hAnsi="Times New Roman"/>
          <w:lang w:val="x-none" w:eastAsia="ja-JP"/>
        </w:rPr>
        <w:t xml:space="preserve"> key as specified in TS 33.501 [11].</w:t>
      </w:r>
    </w:p>
    <w:p w14:paraId="3ED41E20" w14:textId="77777777" w:rsidR="00D82EFE" w:rsidRPr="00D82EFE" w:rsidRDefault="00D82EFE" w:rsidP="00D82EFE">
      <w:pPr>
        <w:spacing w:after="180"/>
        <w:ind w:left="568" w:hanging="284"/>
        <w:jc w:val="left"/>
        <w:rPr>
          <w:rFonts w:ascii="Times New Roman" w:hAnsi="Times New Roman"/>
          <w:lang w:val="x-none" w:eastAsia="ja-JP"/>
        </w:rPr>
      </w:pPr>
      <w:r w:rsidRPr="00D82EFE">
        <w:rPr>
          <w:rFonts w:ascii="Times New Roman" w:hAnsi="Times New Roman"/>
          <w:lang w:val="x-none" w:eastAsia="ja-JP"/>
        </w:rPr>
        <w:t>1&gt;</w:t>
      </w:r>
      <w:r w:rsidRPr="00D82EFE">
        <w:rPr>
          <w:rFonts w:ascii="Times New Roman" w:hAnsi="Times New Roman"/>
          <w:lang w:val="x-none" w:eastAsia="ja-JP"/>
        </w:rPr>
        <w:tab/>
        <w:t>else:</w:t>
      </w:r>
    </w:p>
    <w:p w14:paraId="1BBE6450" w14:textId="0462915C" w:rsidR="00D82EFE" w:rsidRDefault="003E66B6" w:rsidP="002A4F4E">
      <w:r>
        <w:t xml:space="preserve">Omitted parts not related to </w:t>
      </w:r>
      <w:proofErr w:type="spellStart"/>
      <w:r w:rsidRPr="00230D68">
        <w:rPr>
          <w:i/>
        </w:rPr>
        <w:t>sk</w:t>
      </w:r>
      <w:proofErr w:type="spellEnd"/>
      <w:r>
        <w:t>-</w:t>
      </w:r>
      <w:r w:rsidRPr="00230D68">
        <w:rPr>
          <w:i/>
        </w:rPr>
        <w:t>Counter</w:t>
      </w:r>
      <w:r>
        <w:t>.</w:t>
      </w:r>
    </w:p>
    <w:p w14:paraId="546F2E9E" w14:textId="77777777" w:rsidR="003105A7" w:rsidRDefault="003105A7" w:rsidP="002A4F4E"/>
    <w:p w14:paraId="55BFC801" w14:textId="2B6A3674" w:rsidR="008B6FEF" w:rsidRPr="003E66B6" w:rsidRDefault="008B6FEF" w:rsidP="002A4F4E">
      <w:r>
        <w:t xml:space="preserve">As exposed in </w:t>
      </w:r>
      <w:r w:rsidR="007948AC">
        <w:t>section 5.3.5.7 from</w:t>
      </w:r>
      <w:r w:rsidR="00F92878">
        <w:t xml:space="preserve"> </w:t>
      </w:r>
      <w:r w:rsidR="00F92878">
        <w:fldChar w:fldCharType="begin"/>
      </w:r>
      <w:r w:rsidR="00F92878">
        <w:instrText xml:space="preserve"> REF _Ref517164348 \r \h </w:instrText>
      </w:r>
      <w:r w:rsidR="00F92878">
        <w:fldChar w:fldCharType="separate"/>
      </w:r>
      <w:r w:rsidR="00F92878">
        <w:t>[6]</w:t>
      </w:r>
      <w:r w:rsidR="00F92878">
        <w:fldChar w:fldCharType="end"/>
      </w:r>
      <w:r w:rsidR="007948AC">
        <w:t xml:space="preserve">, </w:t>
      </w:r>
      <w:r w:rsidR="000442AC">
        <w:t xml:space="preserve">the details of security procedures </w:t>
      </w:r>
      <w:r w:rsidR="00CC3AC1">
        <w:t xml:space="preserve">are described in TS 33.501. Therefore, regardless of possible changes for security handling in NG-EN-DC, from an RRC point of view, there is no need to further differentiate between EN-DC and NG-EN-DC for </w:t>
      </w:r>
      <w:proofErr w:type="spellStart"/>
      <w:r w:rsidR="00CC3AC1" w:rsidRPr="00230D68">
        <w:rPr>
          <w:i/>
        </w:rPr>
        <w:t>sk</w:t>
      </w:r>
      <w:proofErr w:type="spellEnd"/>
      <w:r w:rsidR="00CC3AC1">
        <w:t>-</w:t>
      </w:r>
      <w:r w:rsidR="00CC3AC1" w:rsidRPr="00230D68">
        <w:rPr>
          <w:i/>
        </w:rPr>
        <w:t>Counter</w:t>
      </w:r>
      <w:r w:rsidR="00CC3AC1">
        <w:rPr>
          <w:i/>
        </w:rPr>
        <w:t xml:space="preserve"> </w:t>
      </w:r>
      <w:r w:rsidR="00CC3AC1">
        <w:t>procedures.</w:t>
      </w:r>
    </w:p>
    <w:p w14:paraId="7994B6EA" w14:textId="7A954574" w:rsidR="006E5F59" w:rsidRPr="004461FB" w:rsidRDefault="006E5F59" w:rsidP="006E5F59">
      <w:pPr>
        <w:pStyle w:val="Proposal"/>
      </w:pPr>
      <w:bookmarkStart w:id="20" w:name="_Toc488398926"/>
      <w:bookmarkStart w:id="21" w:name="_Toc488398950"/>
      <w:bookmarkStart w:id="22" w:name="_Toc488398973"/>
      <w:bookmarkStart w:id="23" w:name="_Toc488659915"/>
      <w:bookmarkStart w:id="24" w:name="_Toc489787554"/>
      <w:bookmarkStart w:id="25" w:name="_Toc490120543"/>
      <w:bookmarkStart w:id="26" w:name="_Toc494286145"/>
      <w:bookmarkStart w:id="27" w:name="_Toc494378077"/>
      <w:bookmarkStart w:id="28" w:name="_Toc494383685"/>
      <w:bookmarkStart w:id="29" w:name="_Toc503464667"/>
      <w:bookmarkStart w:id="30" w:name="_Toc506377560"/>
      <w:bookmarkStart w:id="31" w:name="_Toc506501121"/>
      <w:bookmarkStart w:id="32" w:name="_Toc517270843"/>
      <w:bookmarkStart w:id="33" w:name="_Toc517272699"/>
      <w:r>
        <w:t>RRC procedures in TS 36.331 and TS 38.331</w:t>
      </w:r>
      <w:r w:rsidR="00AB54D1">
        <w:t>,</w:t>
      </w:r>
      <w:r>
        <w:t xml:space="preserve"> related to </w:t>
      </w:r>
      <w:proofErr w:type="spellStart"/>
      <w:r w:rsidRPr="001327C2">
        <w:rPr>
          <w:i/>
        </w:rPr>
        <w:t>sk</w:t>
      </w:r>
      <w:proofErr w:type="spellEnd"/>
      <w:r w:rsidRPr="001327C2">
        <w:rPr>
          <w:i/>
        </w:rPr>
        <w:t>-Counter</w:t>
      </w:r>
      <w:r>
        <w:rPr>
          <w:i/>
        </w:rPr>
        <w:t xml:space="preserve"> </w:t>
      </w:r>
      <w:r>
        <w:t>for EN-DC</w:t>
      </w:r>
      <w:r w:rsidR="00AB54D1">
        <w:t>,</w:t>
      </w:r>
      <w:r>
        <w:t xml:space="preserve"> are also applicable for NG-EN-DC</w:t>
      </w:r>
      <w:r w:rsidRPr="004461FB">
        <w:t>.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4461FB">
        <w:t xml:space="preserve"> </w:t>
      </w:r>
    </w:p>
    <w:p w14:paraId="24F664C2" w14:textId="77777777" w:rsidR="002A4F4E" w:rsidRPr="00CE0424" w:rsidRDefault="002A4F4E" w:rsidP="002A4F4E">
      <w:pPr>
        <w:pStyle w:val="Heading1"/>
      </w:pPr>
      <w:r w:rsidRPr="00CE0424">
        <w:t>Conclusion</w:t>
      </w:r>
    </w:p>
    <w:p w14:paraId="20E153E0" w14:textId="77777777" w:rsidR="0050613C" w:rsidRDefault="002A4F4E" w:rsidP="002A4F4E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7F5B6AE0" w14:textId="77777777" w:rsidR="0050613C" w:rsidRDefault="0050613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From an RRC perspective, there is no strong motivation to have different handling of the SN Counter for NG-EN-DC, compared to the SK Counter in EN-DC.</w:t>
      </w:r>
    </w:p>
    <w:p w14:paraId="0304F840" w14:textId="39AB3E03" w:rsidR="002A4F4E" w:rsidRDefault="002A4F4E" w:rsidP="002A4F4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37C25C83" w14:textId="77777777" w:rsidR="0050613C" w:rsidRDefault="00EB5B4C" w:rsidP="00EB5B4C">
      <w:pPr>
        <w:pStyle w:val="BodyText"/>
        <w:rPr>
          <w:noProof/>
        </w:rPr>
      </w:pPr>
      <w:bookmarkStart w:id="34" w:name="_In-sequence_SDU_delivery"/>
      <w:bookmarkEnd w:id="34"/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rFonts w:asciiTheme="minorHAnsi" w:eastAsiaTheme="minorHAnsi" w:hAnsiTheme="minorHAnsi" w:cstheme="minorBidi"/>
          <w:b/>
          <w:bCs/>
          <w:sz w:val="22"/>
          <w:lang w:eastAsia="en-US"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rFonts w:asciiTheme="minorHAnsi" w:eastAsiaTheme="minorHAnsi" w:hAnsiTheme="minorHAnsi" w:cstheme="minorBidi"/>
          <w:b/>
          <w:bCs/>
          <w:sz w:val="22"/>
          <w:lang w:eastAsia="en-US"/>
        </w:rPr>
        <w:fldChar w:fldCharType="separate"/>
      </w:r>
    </w:p>
    <w:p w14:paraId="3663E57B" w14:textId="77777777" w:rsidR="0050613C" w:rsidRDefault="0050613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For NG-EN-DC, </w:t>
      </w:r>
      <w:r w:rsidRPr="00927C7D">
        <w:rPr>
          <w:i/>
        </w:rPr>
        <w:t xml:space="preserve">sk-Counter </w:t>
      </w:r>
      <w:r>
        <w:t xml:space="preserve">as defined in </w:t>
      </w:r>
      <w:r w:rsidRPr="00927C7D">
        <w:rPr>
          <w:i/>
        </w:rPr>
        <w:t>RRCConnectionReconfiguration</w:t>
      </w:r>
      <w:r>
        <w:t xml:space="preserve"> message for EN-DC can be re-used to provide the SN Counter to the UE.</w:t>
      </w:r>
    </w:p>
    <w:p w14:paraId="31677BFF" w14:textId="77777777" w:rsidR="0050613C" w:rsidRDefault="0050613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RRC procedures in TS 36.331 and TS 38.331, related to </w:t>
      </w:r>
      <w:r w:rsidRPr="00927C7D">
        <w:rPr>
          <w:i/>
        </w:rPr>
        <w:t xml:space="preserve">sk-Counter </w:t>
      </w:r>
      <w:r>
        <w:t>for EN-DC, are also applicable for NG-EN-DC.</w:t>
      </w:r>
    </w:p>
    <w:p w14:paraId="00CD5391" w14:textId="60828193" w:rsidR="002A4F4E" w:rsidRPr="00CE0424" w:rsidRDefault="00EB5B4C" w:rsidP="00EB5B4C">
      <w:pPr>
        <w:pStyle w:val="Heading1"/>
      </w:pPr>
      <w:r>
        <w:rPr>
          <w:b/>
          <w:bCs/>
        </w:rPr>
        <w:fldChar w:fldCharType="end"/>
      </w:r>
      <w:r w:rsidR="002A4F4E" w:rsidRPr="00CE0424">
        <w:t>References</w:t>
      </w:r>
    </w:p>
    <w:p w14:paraId="600B9EE4" w14:textId="35C748DD" w:rsidR="002A4F4E" w:rsidRPr="00EA101E" w:rsidRDefault="00120810" w:rsidP="00EA101E">
      <w:pPr>
        <w:pStyle w:val="Reference"/>
        <w:numPr>
          <w:ilvl w:val="0"/>
          <w:numId w:val="16"/>
        </w:numPr>
      </w:pPr>
      <w:bookmarkStart w:id="35" w:name="_Ref510700901"/>
      <w:bookmarkStart w:id="36" w:name="_Ref510699031"/>
      <w:bookmarkStart w:id="37" w:name="_Ref510698363"/>
      <w:r w:rsidRPr="00EA101E">
        <w:t xml:space="preserve">RAN 2 chair notes, 3GPP TSG-RAN WG2 #102, Busan, Korea, 21th – 25th </w:t>
      </w:r>
      <w:proofErr w:type="gramStart"/>
      <w:r w:rsidRPr="00EA101E">
        <w:t>May,</w:t>
      </w:r>
      <w:proofErr w:type="gramEnd"/>
      <w:r w:rsidRPr="00EA101E">
        <w:t xml:space="preserve"> 2018</w:t>
      </w:r>
      <w:bookmarkEnd w:id="35"/>
      <w:r w:rsidRPr="00EA101E">
        <w:t xml:space="preserve"> </w:t>
      </w:r>
      <w:bookmarkEnd w:id="36"/>
      <w:bookmarkEnd w:id="37"/>
    </w:p>
    <w:p w14:paraId="39430BD2" w14:textId="76AB9567" w:rsidR="009D4BFF" w:rsidRPr="00EA101E" w:rsidRDefault="00765C28" w:rsidP="002005D8">
      <w:pPr>
        <w:pStyle w:val="Reference"/>
      </w:pPr>
      <w:bookmarkStart w:id="38" w:name="_Ref510526034"/>
      <w:r w:rsidRPr="00EA101E">
        <w:lastRenderedPageBreak/>
        <w:t>R2-18</w:t>
      </w:r>
      <w:r w:rsidR="00924E34">
        <w:t>10251</w:t>
      </w:r>
      <w:r w:rsidRPr="00EA101E">
        <w:t>,</w:t>
      </w:r>
      <w:r w:rsidR="002005D8">
        <w:t xml:space="preserve"> </w:t>
      </w:r>
      <w:r w:rsidR="002005D8" w:rsidRPr="002005D8">
        <w:t>Secondary Node Resume in NE-DC and NN-DC (TP to 38.300)</w:t>
      </w:r>
      <w:r w:rsidRPr="00EA101E">
        <w:t>, Ericsson, 3GPP TSG-RAN WG2#</w:t>
      </w:r>
      <w:r w:rsidR="00B11DBB" w:rsidRPr="00EA101E">
        <w:t>AH1807</w:t>
      </w:r>
      <w:r w:rsidRPr="00EA101E">
        <w:t xml:space="preserve">, </w:t>
      </w:r>
      <w:r w:rsidR="00677105" w:rsidRPr="00EA101E">
        <w:t>Montreal</w:t>
      </w:r>
      <w:r w:rsidRPr="00EA101E">
        <w:t xml:space="preserve">, </w:t>
      </w:r>
      <w:r w:rsidR="00677105" w:rsidRPr="00EA101E">
        <w:t>Canada</w:t>
      </w:r>
      <w:r w:rsidRPr="00EA101E">
        <w:t xml:space="preserve">, </w:t>
      </w:r>
      <w:r w:rsidR="00677105" w:rsidRPr="00EA101E">
        <w:t>2nd</w:t>
      </w:r>
      <w:r w:rsidRPr="00EA101E">
        <w:t xml:space="preserve"> – </w:t>
      </w:r>
      <w:r w:rsidR="00677105" w:rsidRPr="00EA101E">
        <w:t>6</w:t>
      </w:r>
      <w:r w:rsidRPr="00EA101E">
        <w:t xml:space="preserve">th </w:t>
      </w:r>
      <w:r w:rsidR="006B21F2" w:rsidRPr="00EA101E">
        <w:t>July</w:t>
      </w:r>
      <w:r w:rsidRPr="00EA101E">
        <w:t xml:space="preserve"> 2018.</w:t>
      </w:r>
      <w:bookmarkEnd w:id="38"/>
    </w:p>
    <w:p w14:paraId="0F5C099C" w14:textId="212857FB" w:rsidR="00E42728" w:rsidRPr="00EA101E" w:rsidRDefault="00E42728" w:rsidP="00EA101E">
      <w:pPr>
        <w:pStyle w:val="Reference"/>
      </w:pPr>
      <w:bookmarkStart w:id="39" w:name="_Ref517163742"/>
      <w:r w:rsidRPr="00EA101E">
        <w:t>3GPP TS 33.401: "</w:t>
      </w:r>
      <w:r w:rsidR="00116933" w:rsidRPr="00EA101E">
        <w:t>3GPP System Architecture Evolution (SAE);</w:t>
      </w:r>
      <w:r w:rsidR="004F486C" w:rsidRPr="00EA101E">
        <w:t xml:space="preserve"> </w:t>
      </w:r>
      <w:r w:rsidR="00116933" w:rsidRPr="00EA101E">
        <w:t>Security architecture</w:t>
      </w:r>
      <w:r w:rsidRPr="00EA101E">
        <w:t>".</w:t>
      </w:r>
      <w:bookmarkEnd w:id="39"/>
    </w:p>
    <w:p w14:paraId="6322E20B" w14:textId="64240DE4" w:rsidR="00120810" w:rsidRPr="00EA101E" w:rsidRDefault="00120810" w:rsidP="00EA101E">
      <w:pPr>
        <w:pStyle w:val="Reference"/>
      </w:pPr>
      <w:bookmarkStart w:id="40" w:name="_Ref517163755"/>
      <w:r w:rsidRPr="00EA101E">
        <w:t>3GPP TS 3</w:t>
      </w:r>
      <w:r w:rsidR="00E42728" w:rsidRPr="00EA101E">
        <w:t>6</w:t>
      </w:r>
      <w:r w:rsidRPr="00EA101E">
        <w:t>.331: "</w:t>
      </w:r>
      <w:r w:rsidR="003B2947" w:rsidRPr="00EA101E">
        <w:t>E-UTRA</w:t>
      </w:r>
      <w:r w:rsidRPr="00EA101E">
        <w:t xml:space="preserve"> Radio Resource Control (RRC); Protocol specification".</w:t>
      </w:r>
      <w:bookmarkEnd w:id="40"/>
    </w:p>
    <w:p w14:paraId="7AA6E6A4" w14:textId="49C0CB9F" w:rsidR="003A7EF3" w:rsidRPr="00EA101E" w:rsidRDefault="00120810" w:rsidP="00EA101E">
      <w:pPr>
        <w:pStyle w:val="Reference"/>
      </w:pPr>
      <w:bookmarkStart w:id="41" w:name="_Ref517163777"/>
      <w:r w:rsidRPr="00EA101E">
        <w:t>3GPP TS 3</w:t>
      </w:r>
      <w:r w:rsidR="00E42728" w:rsidRPr="00EA101E">
        <w:t>8</w:t>
      </w:r>
      <w:r w:rsidRPr="00EA101E">
        <w:t>.331: "NR Radio Resource Control (RRC); Protocol specification".</w:t>
      </w:r>
      <w:bookmarkEnd w:id="41"/>
    </w:p>
    <w:p w14:paraId="1E0F6E5A" w14:textId="77777777" w:rsidR="00E66F9D" w:rsidRPr="00EA101E" w:rsidRDefault="00E66F9D" w:rsidP="00EA101E">
      <w:pPr>
        <w:pStyle w:val="Reference"/>
      </w:pPr>
      <w:bookmarkStart w:id="42" w:name="_Ref517164348"/>
      <w:r w:rsidRPr="00EA101E">
        <w:t>Email discussion [102#</w:t>
      </w:r>
      <w:proofErr w:type="gramStart"/>
      <w:r w:rsidRPr="00EA101E">
        <w:t>04][</w:t>
      </w:r>
      <w:proofErr w:type="gramEnd"/>
      <w:r w:rsidRPr="00EA101E">
        <w:t>NR], 38.331 CR on EN-DC corrections (Ericsson).</w:t>
      </w:r>
      <w:bookmarkEnd w:id="42"/>
    </w:p>
    <w:p w14:paraId="045077C5" w14:textId="77777777" w:rsidR="00E66F9D" w:rsidRPr="00CE0424" w:rsidRDefault="00E66F9D" w:rsidP="00E66F9D">
      <w:pPr>
        <w:pStyle w:val="Reference"/>
        <w:numPr>
          <w:ilvl w:val="0"/>
          <w:numId w:val="0"/>
        </w:numPr>
        <w:ind w:left="567"/>
      </w:pPr>
    </w:p>
    <w:sectPr w:rsidR="00E66F9D" w:rsidRPr="00CE042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82C457" w14:textId="77777777" w:rsidR="000A21A6" w:rsidRDefault="000A21A6">
      <w:r>
        <w:separator/>
      </w:r>
    </w:p>
  </w:endnote>
  <w:endnote w:type="continuationSeparator" w:id="0">
    <w:p w14:paraId="14DC137A" w14:textId="77777777" w:rsidR="000A21A6" w:rsidRDefault="000A21A6">
      <w:r>
        <w:continuationSeparator/>
      </w:r>
    </w:p>
  </w:endnote>
  <w:endnote w:type="continuationNotice" w:id="1">
    <w:p w14:paraId="15A327BE" w14:textId="77777777" w:rsidR="000A21A6" w:rsidRDefault="000A21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73963F99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A15A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A15A8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2037B7" w14:textId="77777777" w:rsidR="000A21A6" w:rsidRDefault="000A21A6">
      <w:r>
        <w:separator/>
      </w:r>
    </w:p>
  </w:footnote>
  <w:footnote w:type="continuationSeparator" w:id="0">
    <w:p w14:paraId="43B235C3" w14:textId="77777777" w:rsidR="000A21A6" w:rsidRDefault="000A21A6">
      <w:r>
        <w:continuationSeparator/>
      </w:r>
    </w:p>
  </w:footnote>
  <w:footnote w:type="continuationNotice" w:id="1">
    <w:p w14:paraId="7A9E1216" w14:textId="77777777" w:rsidR="000A21A6" w:rsidRDefault="000A21A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9DB21F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8F8B7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7B22E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D33668F"/>
    <w:multiLevelType w:val="hybridMultilevel"/>
    <w:tmpl w:val="6C9AD3CE"/>
    <w:lvl w:ilvl="0" w:tplc="53FE9166">
      <w:start w:val="1"/>
      <w:numFmt w:val="decimal"/>
      <w:lvlText w:val="[%1]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4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B44"/>
    <w:rsid w:val="00002A37"/>
    <w:rsid w:val="00006446"/>
    <w:rsid w:val="00006896"/>
    <w:rsid w:val="00006B58"/>
    <w:rsid w:val="00007CDC"/>
    <w:rsid w:val="00011B28"/>
    <w:rsid w:val="00015D15"/>
    <w:rsid w:val="00021101"/>
    <w:rsid w:val="0002564D"/>
    <w:rsid w:val="00025ECA"/>
    <w:rsid w:val="00027939"/>
    <w:rsid w:val="000325B8"/>
    <w:rsid w:val="00033C0A"/>
    <w:rsid w:val="00034C15"/>
    <w:rsid w:val="00036BA1"/>
    <w:rsid w:val="000422E2"/>
    <w:rsid w:val="00042F22"/>
    <w:rsid w:val="00044107"/>
    <w:rsid w:val="000442AC"/>
    <w:rsid w:val="000444EF"/>
    <w:rsid w:val="00052A07"/>
    <w:rsid w:val="000534E3"/>
    <w:rsid w:val="00053C8C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86C5D"/>
    <w:rsid w:val="00087162"/>
    <w:rsid w:val="0009009F"/>
    <w:rsid w:val="00091557"/>
    <w:rsid w:val="000924C1"/>
    <w:rsid w:val="000924F0"/>
    <w:rsid w:val="00093474"/>
    <w:rsid w:val="0009510F"/>
    <w:rsid w:val="000A15A8"/>
    <w:rsid w:val="000A178D"/>
    <w:rsid w:val="000A1B7B"/>
    <w:rsid w:val="000A21A6"/>
    <w:rsid w:val="000A2946"/>
    <w:rsid w:val="000A56F2"/>
    <w:rsid w:val="000A7B14"/>
    <w:rsid w:val="000B2719"/>
    <w:rsid w:val="000B3A8F"/>
    <w:rsid w:val="000B3C16"/>
    <w:rsid w:val="000B4AB9"/>
    <w:rsid w:val="000B58C3"/>
    <w:rsid w:val="000B61E9"/>
    <w:rsid w:val="000C165A"/>
    <w:rsid w:val="000C1859"/>
    <w:rsid w:val="000C2E19"/>
    <w:rsid w:val="000C4503"/>
    <w:rsid w:val="000D0D07"/>
    <w:rsid w:val="000D4797"/>
    <w:rsid w:val="000D694D"/>
    <w:rsid w:val="000E0527"/>
    <w:rsid w:val="000E1E92"/>
    <w:rsid w:val="000E3FFD"/>
    <w:rsid w:val="000E7818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6933"/>
    <w:rsid w:val="00120810"/>
    <w:rsid w:val="001219F5"/>
    <w:rsid w:val="00121A20"/>
    <w:rsid w:val="00122F2E"/>
    <w:rsid w:val="0012377F"/>
    <w:rsid w:val="00124314"/>
    <w:rsid w:val="00125072"/>
    <w:rsid w:val="00126B4A"/>
    <w:rsid w:val="001327C2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43A8"/>
    <w:rsid w:val="001659C1"/>
    <w:rsid w:val="00170F61"/>
    <w:rsid w:val="00173A8E"/>
    <w:rsid w:val="00176434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4602"/>
    <w:rsid w:val="001E58E2"/>
    <w:rsid w:val="001E6C2D"/>
    <w:rsid w:val="001E74E7"/>
    <w:rsid w:val="001E7AED"/>
    <w:rsid w:val="001F3916"/>
    <w:rsid w:val="001F54C5"/>
    <w:rsid w:val="001F662C"/>
    <w:rsid w:val="001F6F63"/>
    <w:rsid w:val="001F7074"/>
    <w:rsid w:val="00200490"/>
    <w:rsid w:val="002005D8"/>
    <w:rsid w:val="00201F3A"/>
    <w:rsid w:val="00203F96"/>
    <w:rsid w:val="002069B2"/>
    <w:rsid w:val="00207FA3"/>
    <w:rsid w:val="00214DA8"/>
    <w:rsid w:val="00215423"/>
    <w:rsid w:val="002158FA"/>
    <w:rsid w:val="00216823"/>
    <w:rsid w:val="00220600"/>
    <w:rsid w:val="002224DB"/>
    <w:rsid w:val="00223FCB"/>
    <w:rsid w:val="002252C3"/>
    <w:rsid w:val="00225C54"/>
    <w:rsid w:val="0023054E"/>
    <w:rsid w:val="00230765"/>
    <w:rsid w:val="00230D68"/>
    <w:rsid w:val="002319E4"/>
    <w:rsid w:val="00235632"/>
    <w:rsid w:val="00235872"/>
    <w:rsid w:val="00241559"/>
    <w:rsid w:val="002435B3"/>
    <w:rsid w:val="00243B86"/>
    <w:rsid w:val="002458EB"/>
    <w:rsid w:val="00247178"/>
    <w:rsid w:val="002500C8"/>
    <w:rsid w:val="00257543"/>
    <w:rsid w:val="002617E7"/>
    <w:rsid w:val="00261FC8"/>
    <w:rsid w:val="00264228"/>
    <w:rsid w:val="00264334"/>
    <w:rsid w:val="0026473E"/>
    <w:rsid w:val="00265AE7"/>
    <w:rsid w:val="00266214"/>
    <w:rsid w:val="00267C83"/>
    <w:rsid w:val="0027144F"/>
    <w:rsid w:val="00271F3A"/>
    <w:rsid w:val="00273278"/>
    <w:rsid w:val="002737F4"/>
    <w:rsid w:val="002742A6"/>
    <w:rsid w:val="002805F5"/>
    <w:rsid w:val="00280751"/>
    <w:rsid w:val="0028280A"/>
    <w:rsid w:val="00283030"/>
    <w:rsid w:val="002851E6"/>
    <w:rsid w:val="002854FF"/>
    <w:rsid w:val="00286ACD"/>
    <w:rsid w:val="00287838"/>
    <w:rsid w:val="00290638"/>
    <w:rsid w:val="002907B5"/>
    <w:rsid w:val="00292EB7"/>
    <w:rsid w:val="00296227"/>
    <w:rsid w:val="00296F44"/>
    <w:rsid w:val="0029777D"/>
    <w:rsid w:val="002A00C2"/>
    <w:rsid w:val="002A055E"/>
    <w:rsid w:val="002A1D4E"/>
    <w:rsid w:val="002A2869"/>
    <w:rsid w:val="002A3E9C"/>
    <w:rsid w:val="002A4F4E"/>
    <w:rsid w:val="002B24D6"/>
    <w:rsid w:val="002B2D4D"/>
    <w:rsid w:val="002B4622"/>
    <w:rsid w:val="002C41E6"/>
    <w:rsid w:val="002D071A"/>
    <w:rsid w:val="002D34B2"/>
    <w:rsid w:val="002D7637"/>
    <w:rsid w:val="002E17F2"/>
    <w:rsid w:val="002E4244"/>
    <w:rsid w:val="002E7CAE"/>
    <w:rsid w:val="002F2771"/>
    <w:rsid w:val="002F37A9"/>
    <w:rsid w:val="002F53B5"/>
    <w:rsid w:val="00301CE6"/>
    <w:rsid w:val="0030256B"/>
    <w:rsid w:val="0030501F"/>
    <w:rsid w:val="00307BA1"/>
    <w:rsid w:val="003105A7"/>
    <w:rsid w:val="00311702"/>
    <w:rsid w:val="00311E82"/>
    <w:rsid w:val="00313FD6"/>
    <w:rsid w:val="003143BD"/>
    <w:rsid w:val="003179EC"/>
    <w:rsid w:val="00317B01"/>
    <w:rsid w:val="003203ED"/>
    <w:rsid w:val="00322C9F"/>
    <w:rsid w:val="00324D23"/>
    <w:rsid w:val="00331751"/>
    <w:rsid w:val="00334579"/>
    <w:rsid w:val="00335858"/>
    <w:rsid w:val="00336BDA"/>
    <w:rsid w:val="003429E9"/>
    <w:rsid w:val="00342BD7"/>
    <w:rsid w:val="00343A07"/>
    <w:rsid w:val="00346DB5"/>
    <w:rsid w:val="003477B1"/>
    <w:rsid w:val="00347922"/>
    <w:rsid w:val="0035482C"/>
    <w:rsid w:val="00355E4E"/>
    <w:rsid w:val="00356C5D"/>
    <w:rsid w:val="00357380"/>
    <w:rsid w:val="003602D9"/>
    <w:rsid w:val="003604CE"/>
    <w:rsid w:val="003627E9"/>
    <w:rsid w:val="00370E47"/>
    <w:rsid w:val="003742AC"/>
    <w:rsid w:val="00377CE1"/>
    <w:rsid w:val="003801BE"/>
    <w:rsid w:val="0038577C"/>
    <w:rsid w:val="00385BF0"/>
    <w:rsid w:val="003939FF"/>
    <w:rsid w:val="003A2223"/>
    <w:rsid w:val="003A2A0F"/>
    <w:rsid w:val="003A3AD2"/>
    <w:rsid w:val="003A45A1"/>
    <w:rsid w:val="003A5B0A"/>
    <w:rsid w:val="003A6BAC"/>
    <w:rsid w:val="003A7EF3"/>
    <w:rsid w:val="003B159C"/>
    <w:rsid w:val="003B2947"/>
    <w:rsid w:val="003B369F"/>
    <w:rsid w:val="003B36A3"/>
    <w:rsid w:val="003B7FE5"/>
    <w:rsid w:val="003C11C8"/>
    <w:rsid w:val="003C184C"/>
    <w:rsid w:val="003C2702"/>
    <w:rsid w:val="003C723A"/>
    <w:rsid w:val="003C7806"/>
    <w:rsid w:val="003D109F"/>
    <w:rsid w:val="003D2478"/>
    <w:rsid w:val="003D28CC"/>
    <w:rsid w:val="003D2FC4"/>
    <w:rsid w:val="003D3C45"/>
    <w:rsid w:val="003D5B1F"/>
    <w:rsid w:val="003E15FA"/>
    <w:rsid w:val="003E55E4"/>
    <w:rsid w:val="003E66B6"/>
    <w:rsid w:val="003E74E3"/>
    <w:rsid w:val="003F05C7"/>
    <w:rsid w:val="003F2CD4"/>
    <w:rsid w:val="003F6BBE"/>
    <w:rsid w:val="004000E8"/>
    <w:rsid w:val="00401F80"/>
    <w:rsid w:val="00402E2B"/>
    <w:rsid w:val="004030ED"/>
    <w:rsid w:val="0040512B"/>
    <w:rsid w:val="00405CA5"/>
    <w:rsid w:val="00407CD3"/>
    <w:rsid w:val="00410134"/>
    <w:rsid w:val="00410B72"/>
    <w:rsid w:val="00410D2A"/>
    <w:rsid w:val="00410F18"/>
    <w:rsid w:val="0041263E"/>
    <w:rsid w:val="00413AAC"/>
    <w:rsid w:val="00413AFF"/>
    <w:rsid w:val="00420D0D"/>
    <w:rsid w:val="00421105"/>
    <w:rsid w:val="004242F4"/>
    <w:rsid w:val="00427248"/>
    <w:rsid w:val="004311E4"/>
    <w:rsid w:val="00437447"/>
    <w:rsid w:val="0044008A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141B"/>
    <w:rsid w:val="004734D0"/>
    <w:rsid w:val="0047556B"/>
    <w:rsid w:val="00477768"/>
    <w:rsid w:val="004852D8"/>
    <w:rsid w:val="00490242"/>
    <w:rsid w:val="00492BC5"/>
    <w:rsid w:val="004964F1"/>
    <w:rsid w:val="004A16BC"/>
    <w:rsid w:val="004A2B94"/>
    <w:rsid w:val="004A5D1B"/>
    <w:rsid w:val="004B43EC"/>
    <w:rsid w:val="004B7C0C"/>
    <w:rsid w:val="004C3898"/>
    <w:rsid w:val="004D36B1"/>
    <w:rsid w:val="004D7EBD"/>
    <w:rsid w:val="004E2680"/>
    <w:rsid w:val="004E28F9"/>
    <w:rsid w:val="004E31B5"/>
    <w:rsid w:val="004E462E"/>
    <w:rsid w:val="004E56DC"/>
    <w:rsid w:val="004E76F4"/>
    <w:rsid w:val="004F0B4E"/>
    <w:rsid w:val="004F0B6C"/>
    <w:rsid w:val="004F2078"/>
    <w:rsid w:val="004F486C"/>
    <w:rsid w:val="004F4DA3"/>
    <w:rsid w:val="00503D0E"/>
    <w:rsid w:val="0050613C"/>
    <w:rsid w:val="00506557"/>
    <w:rsid w:val="0050677A"/>
    <w:rsid w:val="005108D8"/>
    <w:rsid w:val="005116F9"/>
    <w:rsid w:val="005153A7"/>
    <w:rsid w:val="005219CF"/>
    <w:rsid w:val="00522864"/>
    <w:rsid w:val="00525507"/>
    <w:rsid w:val="00531534"/>
    <w:rsid w:val="005338D0"/>
    <w:rsid w:val="00534B59"/>
    <w:rsid w:val="00536759"/>
    <w:rsid w:val="00537C62"/>
    <w:rsid w:val="005452F7"/>
    <w:rsid w:val="005454B1"/>
    <w:rsid w:val="00546970"/>
    <w:rsid w:val="00551F2C"/>
    <w:rsid w:val="00554E19"/>
    <w:rsid w:val="0056121F"/>
    <w:rsid w:val="005648ED"/>
    <w:rsid w:val="00566257"/>
    <w:rsid w:val="00572505"/>
    <w:rsid w:val="00573713"/>
    <w:rsid w:val="00577652"/>
    <w:rsid w:val="00580202"/>
    <w:rsid w:val="00582809"/>
    <w:rsid w:val="0058798C"/>
    <w:rsid w:val="005900FA"/>
    <w:rsid w:val="005935A4"/>
    <w:rsid w:val="005948C2"/>
    <w:rsid w:val="00595DCA"/>
    <w:rsid w:val="0059779B"/>
    <w:rsid w:val="00597ABC"/>
    <w:rsid w:val="005A209A"/>
    <w:rsid w:val="005A567C"/>
    <w:rsid w:val="005A662D"/>
    <w:rsid w:val="005B35D7"/>
    <w:rsid w:val="005B392A"/>
    <w:rsid w:val="005B3AA3"/>
    <w:rsid w:val="005B64C1"/>
    <w:rsid w:val="005B6F83"/>
    <w:rsid w:val="005C3C87"/>
    <w:rsid w:val="005C44A0"/>
    <w:rsid w:val="005C74FB"/>
    <w:rsid w:val="005D054D"/>
    <w:rsid w:val="005D1602"/>
    <w:rsid w:val="005D6924"/>
    <w:rsid w:val="005E1BA8"/>
    <w:rsid w:val="005E385F"/>
    <w:rsid w:val="005E5B81"/>
    <w:rsid w:val="005F16AA"/>
    <w:rsid w:val="005F2CB1"/>
    <w:rsid w:val="005F3025"/>
    <w:rsid w:val="005F4D03"/>
    <w:rsid w:val="005F618C"/>
    <w:rsid w:val="005F70BD"/>
    <w:rsid w:val="00601689"/>
    <w:rsid w:val="0060283C"/>
    <w:rsid w:val="00604F14"/>
    <w:rsid w:val="00605F62"/>
    <w:rsid w:val="00607E7B"/>
    <w:rsid w:val="00611B83"/>
    <w:rsid w:val="00613257"/>
    <w:rsid w:val="00617201"/>
    <w:rsid w:val="00620A71"/>
    <w:rsid w:val="00620D80"/>
    <w:rsid w:val="006234A6"/>
    <w:rsid w:val="00624D23"/>
    <w:rsid w:val="00630001"/>
    <w:rsid w:val="006311B3"/>
    <w:rsid w:val="00631D46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5E6E"/>
    <w:rsid w:val="0064624E"/>
    <w:rsid w:val="00650AB9"/>
    <w:rsid w:val="00652681"/>
    <w:rsid w:val="00655733"/>
    <w:rsid w:val="00655ACD"/>
    <w:rsid w:val="00656199"/>
    <w:rsid w:val="00656A92"/>
    <w:rsid w:val="00656DDE"/>
    <w:rsid w:val="0066011D"/>
    <w:rsid w:val="006607C0"/>
    <w:rsid w:val="006613A6"/>
    <w:rsid w:val="006627A2"/>
    <w:rsid w:val="006634E6"/>
    <w:rsid w:val="006655EE"/>
    <w:rsid w:val="00666822"/>
    <w:rsid w:val="00667EE7"/>
    <w:rsid w:val="00670922"/>
    <w:rsid w:val="00670BE1"/>
    <w:rsid w:val="0067218F"/>
    <w:rsid w:val="006741F2"/>
    <w:rsid w:val="00674CC3"/>
    <w:rsid w:val="00675C72"/>
    <w:rsid w:val="00677105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21F2"/>
    <w:rsid w:val="006B50CF"/>
    <w:rsid w:val="006C03B8"/>
    <w:rsid w:val="006C17EF"/>
    <w:rsid w:val="006C5EC9"/>
    <w:rsid w:val="006C6059"/>
    <w:rsid w:val="006C7522"/>
    <w:rsid w:val="006D0623"/>
    <w:rsid w:val="006D6F08"/>
    <w:rsid w:val="006E062C"/>
    <w:rsid w:val="006E28B7"/>
    <w:rsid w:val="006E3310"/>
    <w:rsid w:val="006E4E39"/>
    <w:rsid w:val="006E565E"/>
    <w:rsid w:val="006E5F59"/>
    <w:rsid w:val="006E673D"/>
    <w:rsid w:val="006E7D3B"/>
    <w:rsid w:val="006F0EEA"/>
    <w:rsid w:val="006F1B70"/>
    <w:rsid w:val="006F341D"/>
    <w:rsid w:val="006F3CDE"/>
    <w:rsid w:val="006F58D4"/>
    <w:rsid w:val="006F600F"/>
    <w:rsid w:val="0070210C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164A6"/>
    <w:rsid w:val="00721593"/>
    <w:rsid w:val="00726EA6"/>
    <w:rsid w:val="00727208"/>
    <w:rsid w:val="00727680"/>
    <w:rsid w:val="007348B1"/>
    <w:rsid w:val="00734B23"/>
    <w:rsid w:val="007362A6"/>
    <w:rsid w:val="00736D7D"/>
    <w:rsid w:val="007409DF"/>
    <w:rsid w:val="00740E58"/>
    <w:rsid w:val="007445A0"/>
    <w:rsid w:val="0074524B"/>
    <w:rsid w:val="00747D8B"/>
    <w:rsid w:val="00751228"/>
    <w:rsid w:val="007554CF"/>
    <w:rsid w:val="007571E1"/>
    <w:rsid w:val="007604B2"/>
    <w:rsid w:val="00765281"/>
    <w:rsid w:val="00765C28"/>
    <w:rsid w:val="00766BAD"/>
    <w:rsid w:val="00772D70"/>
    <w:rsid w:val="007730BD"/>
    <w:rsid w:val="007755F2"/>
    <w:rsid w:val="00776971"/>
    <w:rsid w:val="007804C0"/>
    <w:rsid w:val="0078089C"/>
    <w:rsid w:val="0078177E"/>
    <w:rsid w:val="0078304C"/>
    <w:rsid w:val="00783673"/>
    <w:rsid w:val="00785490"/>
    <w:rsid w:val="007925EA"/>
    <w:rsid w:val="00793CD8"/>
    <w:rsid w:val="007948AC"/>
    <w:rsid w:val="00795C92"/>
    <w:rsid w:val="00796231"/>
    <w:rsid w:val="00797D43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54B6"/>
    <w:rsid w:val="007E5EF5"/>
    <w:rsid w:val="007E7091"/>
    <w:rsid w:val="007F2169"/>
    <w:rsid w:val="007F3D61"/>
    <w:rsid w:val="007F4D50"/>
    <w:rsid w:val="00803FAE"/>
    <w:rsid w:val="0080605F"/>
    <w:rsid w:val="00807786"/>
    <w:rsid w:val="00810BB3"/>
    <w:rsid w:val="00811FCB"/>
    <w:rsid w:val="008121DF"/>
    <w:rsid w:val="008158D6"/>
    <w:rsid w:val="00816CF8"/>
    <w:rsid w:val="00817196"/>
    <w:rsid w:val="00817EDE"/>
    <w:rsid w:val="008235DB"/>
    <w:rsid w:val="00824AB4"/>
    <w:rsid w:val="00825C42"/>
    <w:rsid w:val="00825D25"/>
    <w:rsid w:val="00827D6F"/>
    <w:rsid w:val="008376AC"/>
    <w:rsid w:val="00844305"/>
    <w:rsid w:val="008444E8"/>
    <w:rsid w:val="00844E80"/>
    <w:rsid w:val="00846FE7"/>
    <w:rsid w:val="00850CEC"/>
    <w:rsid w:val="00855581"/>
    <w:rsid w:val="00856911"/>
    <w:rsid w:val="008677FD"/>
    <w:rsid w:val="00867CF4"/>
    <w:rsid w:val="008706D4"/>
    <w:rsid w:val="00870F8A"/>
    <w:rsid w:val="008719A4"/>
    <w:rsid w:val="00871D23"/>
    <w:rsid w:val="00873E56"/>
    <w:rsid w:val="00874312"/>
    <w:rsid w:val="0087437C"/>
    <w:rsid w:val="00875CD7"/>
    <w:rsid w:val="00876B4D"/>
    <w:rsid w:val="00877F18"/>
    <w:rsid w:val="008926B4"/>
    <w:rsid w:val="00894A88"/>
    <w:rsid w:val="00895386"/>
    <w:rsid w:val="008A21FF"/>
    <w:rsid w:val="008A2CE2"/>
    <w:rsid w:val="008A30AC"/>
    <w:rsid w:val="008A44B8"/>
    <w:rsid w:val="008A51A8"/>
    <w:rsid w:val="008A54C7"/>
    <w:rsid w:val="008A7434"/>
    <w:rsid w:val="008A77D8"/>
    <w:rsid w:val="008B0483"/>
    <w:rsid w:val="008B120C"/>
    <w:rsid w:val="008B51A0"/>
    <w:rsid w:val="008B592A"/>
    <w:rsid w:val="008B5BB6"/>
    <w:rsid w:val="008B6FEF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6177"/>
    <w:rsid w:val="008F1EAB"/>
    <w:rsid w:val="008F33DC"/>
    <w:rsid w:val="008F477F"/>
    <w:rsid w:val="008F69F2"/>
    <w:rsid w:val="00901FF1"/>
    <w:rsid w:val="00902350"/>
    <w:rsid w:val="009032C3"/>
    <w:rsid w:val="0090336B"/>
    <w:rsid w:val="009053AA"/>
    <w:rsid w:val="00906939"/>
    <w:rsid w:val="00910B7D"/>
    <w:rsid w:val="00911DFB"/>
    <w:rsid w:val="009139D9"/>
    <w:rsid w:val="00914AD8"/>
    <w:rsid w:val="00916079"/>
    <w:rsid w:val="009176D7"/>
    <w:rsid w:val="00917CE9"/>
    <w:rsid w:val="00920BF2"/>
    <w:rsid w:val="00922010"/>
    <w:rsid w:val="00924E34"/>
    <w:rsid w:val="00931BD9"/>
    <w:rsid w:val="0093294C"/>
    <w:rsid w:val="009342BE"/>
    <w:rsid w:val="009368F3"/>
    <w:rsid w:val="009413C2"/>
    <w:rsid w:val="00941636"/>
    <w:rsid w:val="00941C60"/>
    <w:rsid w:val="00943742"/>
    <w:rsid w:val="00945C05"/>
    <w:rsid w:val="00946945"/>
    <w:rsid w:val="00946FE1"/>
    <w:rsid w:val="00947713"/>
    <w:rsid w:val="00950DE7"/>
    <w:rsid w:val="00953920"/>
    <w:rsid w:val="00953D47"/>
    <w:rsid w:val="0095681E"/>
    <w:rsid w:val="009572D4"/>
    <w:rsid w:val="00960F0C"/>
    <w:rsid w:val="00961921"/>
    <w:rsid w:val="0096430A"/>
    <w:rsid w:val="0096554B"/>
    <w:rsid w:val="0096584A"/>
    <w:rsid w:val="009670B9"/>
    <w:rsid w:val="00971F08"/>
    <w:rsid w:val="0097603D"/>
    <w:rsid w:val="00976949"/>
    <w:rsid w:val="00980477"/>
    <w:rsid w:val="009820B2"/>
    <w:rsid w:val="00983A0A"/>
    <w:rsid w:val="00984E0D"/>
    <w:rsid w:val="00985253"/>
    <w:rsid w:val="009853B3"/>
    <w:rsid w:val="00990239"/>
    <w:rsid w:val="00990630"/>
    <w:rsid w:val="00991761"/>
    <w:rsid w:val="00994DCA"/>
    <w:rsid w:val="009960EC"/>
    <w:rsid w:val="009970DD"/>
    <w:rsid w:val="009A0FBA"/>
    <w:rsid w:val="009A1601"/>
    <w:rsid w:val="009A3492"/>
    <w:rsid w:val="009A462D"/>
    <w:rsid w:val="009A5CBA"/>
    <w:rsid w:val="009B1F30"/>
    <w:rsid w:val="009B2D8B"/>
    <w:rsid w:val="009B3AC2"/>
    <w:rsid w:val="009B4DF4"/>
    <w:rsid w:val="009B5355"/>
    <w:rsid w:val="009B564E"/>
    <w:rsid w:val="009B7E87"/>
    <w:rsid w:val="009C403E"/>
    <w:rsid w:val="009D4BFF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2BE1"/>
    <w:rsid w:val="00A048A8"/>
    <w:rsid w:val="00A04F49"/>
    <w:rsid w:val="00A062BE"/>
    <w:rsid w:val="00A13E54"/>
    <w:rsid w:val="00A153E8"/>
    <w:rsid w:val="00A17F63"/>
    <w:rsid w:val="00A2193B"/>
    <w:rsid w:val="00A2351A"/>
    <w:rsid w:val="00A264A9"/>
    <w:rsid w:val="00A27785"/>
    <w:rsid w:val="00A30187"/>
    <w:rsid w:val="00A3448A"/>
    <w:rsid w:val="00A36297"/>
    <w:rsid w:val="00A37061"/>
    <w:rsid w:val="00A41E2B"/>
    <w:rsid w:val="00A44C33"/>
    <w:rsid w:val="00A45B74"/>
    <w:rsid w:val="00A52E1D"/>
    <w:rsid w:val="00A61499"/>
    <w:rsid w:val="00A62A77"/>
    <w:rsid w:val="00A63483"/>
    <w:rsid w:val="00A641A2"/>
    <w:rsid w:val="00A657D7"/>
    <w:rsid w:val="00A660AC"/>
    <w:rsid w:val="00A67E6C"/>
    <w:rsid w:val="00A703A8"/>
    <w:rsid w:val="00A71B99"/>
    <w:rsid w:val="00A739D0"/>
    <w:rsid w:val="00A761D4"/>
    <w:rsid w:val="00A77EC4"/>
    <w:rsid w:val="00A86CDC"/>
    <w:rsid w:val="00A92424"/>
    <w:rsid w:val="00A92879"/>
    <w:rsid w:val="00A9442A"/>
    <w:rsid w:val="00A94D23"/>
    <w:rsid w:val="00A97999"/>
    <w:rsid w:val="00AA016F"/>
    <w:rsid w:val="00AA1ED6"/>
    <w:rsid w:val="00AA51D6"/>
    <w:rsid w:val="00AB0BC8"/>
    <w:rsid w:val="00AB11CA"/>
    <w:rsid w:val="00AB14D9"/>
    <w:rsid w:val="00AB4AB8"/>
    <w:rsid w:val="00AB54D1"/>
    <w:rsid w:val="00AB655E"/>
    <w:rsid w:val="00AC007F"/>
    <w:rsid w:val="00AC2ECD"/>
    <w:rsid w:val="00AC3119"/>
    <w:rsid w:val="00AC49FB"/>
    <w:rsid w:val="00AC5A10"/>
    <w:rsid w:val="00AC63DE"/>
    <w:rsid w:val="00AC6B37"/>
    <w:rsid w:val="00AD0AA3"/>
    <w:rsid w:val="00AD3F94"/>
    <w:rsid w:val="00AD4A5A"/>
    <w:rsid w:val="00AD6134"/>
    <w:rsid w:val="00AD70EF"/>
    <w:rsid w:val="00AD72E5"/>
    <w:rsid w:val="00AE27AC"/>
    <w:rsid w:val="00AE40E0"/>
    <w:rsid w:val="00AE4DBA"/>
    <w:rsid w:val="00AE4F07"/>
    <w:rsid w:val="00AE6503"/>
    <w:rsid w:val="00AF1C5D"/>
    <w:rsid w:val="00AF42D7"/>
    <w:rsid w:val="00B006FE"/>
    <w:rsid w:val="00B007CB"/>
    <w:rsid w:val="00B02AA9"/>
    <w:rsid w:val="00B02FA3"/>
    <w:rsid w:val="00B03EEA"/>
    <w:rsid w:val="00B05084"/>
    <w:rsid w:val="00B11B1A"/>
    <w:rsid w:val="00B11DBB"/>
    <w:rsid w:val="00B147AB"/>
    <w:rsid w:val="00B157F9"/>
    <w:rsid w:val="00B167F1"/>
    <w:rsid w:val="00B20256"/>
    <w:rsid w:val="00B20D09"/>
    <w:rsid w:val="00B225BA"/>
    <w:rsid w:val="00B23012"/>
    <w:rsid w:val="00B2763F"/>
    <w:rsid w:val="00B27AAC"/>
    <w:rsid w:val="00B30929"/>
    <w:rsid w:val="00B372AA"/>
    <w:rsid w:val="00B40445"/>
    <w:rsid w:val="00B41888"/>
    <w:rsid w:val="00B42BDB"/>
    <w:rsid w:val="00B44F69"/>
    <w:rsid w:val="00B45A52"/>
    <w:rsid w:val="00B46175"/>
    <w:rsid w:val="00B57AE8"/>
    <w:rsid w:val="00B62AAA"/>
    <w:rsid w:val="00B664C7"/>
    <w:rsid w:val="00B72EBB"/>
    <w:rsid w:val="00B739F6"/>
    <w:rsid w:val="00B81A6C"/>
    <w:rsid w:val="00B83477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5252"/>
    <w:rsid w:val="00BD48AC"/>
    <w:rsid w:val="00BD5F1A"/>
    <w:rsid w:val="00BE1234"/>
    <w:rsid w:val="00BE2971"/>
    <w:rsid w:val="00BE2FA6"/>
    <w:rsid w:val="00BE333F"/>
    <w:rsid w:val="00BE7406"/>
    <w:rsid w:val="00BE7603"/>
    <w:rsid w:val="00BF0D18"/>
    <w:rsid w:val="00BF3279"/>
    <w:rsid w:val="00BF4DF2"/>
    <w:rsid w:val="00BF74C7"/>
    <w:rsid w:val="00C00276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54F9"/>
    <w:rsid w:val="00C26FAA"/>
    <w:rsid w:val="00C279B5"/>
    <w:rsid w:val="00C27C45"/>
    <w:rsid w:val="00C3719D"/>
    <w:rsid w:val="00C41CB3"/>
    <w:rsid w:val="00C435C7"/>
    <w:rsid w:val="00C47695"/>
    <w:rsid w:val="00C54995"/>
    <w:rsid w:val="00C54D41"/>
    <w:rsid w:val="00C60783"/>
    <w:rsid w:val="00C611E6"/>
    <w:rsid w:val="00C64672"/>
    <w:rsid w:val="00C70697"/>
    <w:rsid w:val="00C72EF4"/>
    <w:rsid w:val="00C75D2F"/>
    <w:rsid w:val="00C767BE"/>
    <w:rsid w:val="00C76963"/>
    <w:rsid w:val="00C76E3C"/>
    <w:rsid w:val="00C81568"/>
    <w:rsid w:val="00C8446E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1519"/>
    <w:rsid w:val="00CC2011"/>
    <w:rsid w:val="00CC3AC1"/>
    <w:rsid w:val="00CC3EA0"/>
    <w:rsid w:val="00CC6305"/>
    <w:rsid w:val="00CC7B45"/>
    <w:rsid w:val="00CD1188"/>
    <w:rsid w:val="00CD2ED1"/>
    <w:rsid w:val="00CD337B"/>
    <w:rsid w:val="00CD3F90"/>
    <w:rsid w:val="00CE0424"/>
    <w:rsid w:val="00CE27D8"/>
    <w:rsid w:val="00CE4B05"/>
    <w:rsid w:val="00CE7561"/>
    <w:rsid w:val="00CF1354"/>
    <w:rsid w:val="00CF3B1F"/>
    <w:rsid w:val="00CF3BF6"/>
    <w:rsid w:val="00CF51EF"/>
    <w:rsid w:val="00CF625B"/>
    <w:rsid w:val="00CF687E"/>
    <w:rsid w:val="00CF797B"/>
    <w:rsid w:val="00D0349B"/>
    <w:rsid w:val="00D04434"/>
    <w:rsid w:val="00D10249"/>
    <w:rsid w:val="00D115C3"/>
    <w:rsid w:val="00D11897"/>
    <w:rsid w:val="00D13135"/>
    <w:rsid w:val="00D13E4E"/>
    <w:rsid w:val="00D239A7"/>
    <w:rsid w:val="00D23F47"/>
    <w:rsid w:val="00D254ED"/>
    <w:rsid w:val="00D25E56"/>
    <w:rsid w:val="00D3005B"/>
    <w:rsid w:val="00D36E71"/>
    <w:rsid w:val="00D37D87"/>
    <w:rsid w:val="00D40B33"/>
    <w:rsid w:val="00D418F2"/>
    <w:rsid w:val="00D4318F"/>
    <w:rsid w:val="00D438BF"/>
    <w:rsid w:val="00D440F8"/>
    <w:rsid w:val="00D44A43"/>
    <w:rsid w:val="00D516CC"/>
    <w:rsid w:val="00D546FF"/>
    <w:rsid w:val="00D55AD5"/>
    <w:rsid w:val="00D576CA"/>
    <w:rsid w:val="00D60E13"/>
    <w:rsid w:val="00D61AF5"/>
    <w:rsid w:val="00D62CD5"/>
    <w:rsid w:val="00D6435F"/>
    <w:rsid w:val="00D644EA"/>
    <w:rsid w:val="00D652B5"/>
    <w:rsid w:val="00D66155"/>
    <w:rsid w:val="00D66EEC"/>
    <w:rsid w:val="00D708B0"/>
    <w:rsid w:val="00D76DF3"/>
    <w:rsid w:val="00D77B1D"/>
    <w:rsid w:val="00D80015"/>
    <w:rsid w:val="00D8021F"/>
    <w:rsid w:val="00D80383"/>
    <w:rsid w:val="00D823C6"/>
    <w:rsid w:val="00D82EFE"/>
    <w:rsid w:val="00D86A02"/>
    <w:rsid w:val="00D86CA3"/>
    <w:rsid w:val="00D871CE"/>
    <w:rsid w:val="00D9196D"/>
    <w:rsid w:val="00D92982"/>
    <w:rsid w:val="00DA0827"/>
    <w:rsid w:val="00DA2A25"/>
    <w:rsid w:val="00DA305E"/>
    <w:rsid w:val="00DA5007"/>
    <w:rsid w:val="00DA5417"/>
    <w:rsid w:val="00DA56E8"/>
    <w:rsid w:val="00DA6C07"/>
    <w:rsid w:val="00DA7366"/>
    <w:rsid w:val="00DB0A9F"/>
    <w:rsid w:val="00DB377D"/>
    <w:rsid w:val="00DC01FD"/>
    <w:rsid w:val="00DC1EB9"/>
    <w:rsid w:val="00DC2D36"/>
    <w:rsid w:val="00DC53EF"/>
    <w:rsid w:val="00DE3FC8"/>
    <w:rsid w:val="00DE5608"/>
    <w:rsid w:val="00DE58D0"/>
    <w:rsid w:val="00DE654F"/>
    <w:rsid w:val="00DF0B6E"/>
    <w:rsid w:val="00DF15E0"/>
    <w:rsid w:val="00DF37A0"/>
    <w:rsid w:val="00E07FCC"/>
    <w:rsid w:val="00E110E7"/>
    <w:rsid w:val="00E11B20"/>
    <w:rsid w:val="00E130B1"/>
    <w:rsid w:val="00E13151"/>
    <w:rsid w:val="00E17FA2"/>
    <w:rsid w:val="00E22330"/>
    <w:rsid w:val="00E30B5A"/>
    <w:rsid w:val="00E3123D"/>
    <w:rsid w:val="00E313C6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0427"/>
    <w:rsid w:val="00E42728"/>
    <w:rsid w:val="00E446F1"/>
    <w:rsid w:val="00E45524"/>
    <w:rsid w:val="00E461A8"/>
    <w:rsid w:val="00E46886"/>
    <w:rsid w:val="00E47AEF"/>
    <w:rsid w:val="00E53B75"/>
    <w:rsid w:val="00E54E3B"/>
    <w:rsid w:val="00E57565"/>
    <w:rsid w:val="00E61FA8"/>
    <w:rsid w:val="00E63838"/>
    <w:rsid w:val="00E64434"/>
    <w:rsid w:val="00E66F9D"/>
    <w:rsid w:val="00E67907"/>
    <w:rsid w:val="00E67C51"/>
    <w:rsid w:val="00E72EFC"/>
    <w:rsid w:val="00E758EC"/>
    <w:rsid w:val="00E75C36"/>
    <w:rsid w:val="00E82289"/>
    <w:rsid w:val="00E8234C"/>
    <w:rsid w:val="00E83AA9"/>
    <w:rsid w:val="00E85928"/>
    <w:rsid w:val="00E87822"/>
    <w:rsid w:val="00E90395"/>
    <w:rsid w:val="00E90E49"/>
    <w:rsid w:val="00E917F9"/>
    <w:rsid w:val="00E924C4"/>
    <w:rsid w:val="00E9291C"/>
    <w:rsid w:val="00E93FFE"/>
    <w:rsid w:val="00E94F8A"/>
    <w:rsid w:val="00EA101E"/>
    <w:rsid w:val="00EA7A41"/>
    <w:rsid w:val="00EB077B"/>
    <w:rsid w:val="00EB4027"/>
    <w:rsid w:val="00EB4564"/>
    <w:rsid w:val="00EB4EA2"/>
    <w:rsid w:val="00EB5B4C"/>
    <w:rsid w:val="00EB7897"/>
    <w:rsid w:val="00EC27C6"/>
    <w:rsid w:val="00EC4207"/>
    <w:rsid w:val="00EC5653"/>
    <w:rsid w:val="00EC60B5"/>
    <w:rsid w:val="00EC71CE"/>
    <w:rsid w:val="00ED1006"/>
    <w:rsid w:val="00EE0B9E"/>
    <w:rsid w:val="00EE4064"/>
    <w:rsid w:val="00EF18FE"/>
    <w:rsid w:val="00EF5787"/>
    <w:rsid w:val="00EF60D0"/>
    <w:rsid w:val="00F043D6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3261"/>
    <w:rsid w:val="00F36417"/>
    <w:rsid w:val="00F40F0C"/>
    <w:rsid w:val="00F4284B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5D65"/>
    <w:rsid w:val="00F67F53"/>
    <w:rsid w:val="00F703BE"/>
    <w:rsid w:val="00F715BA"/>
    <w:rsid w:val="00F71CE2"/>
    <w:rsid w:val="00F71F69"/>
    <w:rsid w:val="00F72052"/>
    <w:rsid w:val="00F72B72"/>
    <w:rsid w:val="00F74BB9"/>
    <w:rsid w:val="00F75582"/>
    <w:rsid w:val="00F75A7F"/>
    <w:rsid w:val="00F762EE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2878"/>
    <w:rsid w:val="00F93AA9"/>
    <w:rsid w:val="00F94859"/>
    <w:rsid w:val="00F96985"/>
    <w:rsid w:val="00F97838"/>
    <w:rsid w:val="00FA2BB3"/>
    <w:rsid w:val="00FB3043"/>
    <w:rsid w:val="00FB4C80"/>
    <w:rsid w:val="00FB6A6A"/>
    <w:rsid w:val="00FC4AD0"/>
    <w:rsid w:val="00FC6653"/>
    <w:rsid w:val="00FC7429"/>
    <w:rsid w:val="00FC798B"/>
    <w:rsid w:val="00FD07F6"/>
    <w:rsid w:val="00FD1EC8"/>
    <w:rsid w:val="00FD3FB3"/>
    <w:rsid w:val="00FD47ED"/>
    <w:rsid w:val="00FD74DB"/>
    <w:rsid w:val="00FD7660"/>
    <w:rsid w:val="00FE0655"/>
    <w:rsid w:val="00FE211F"/>
    <w:rsid w:val="00FE2365"/>
    <w:rsid w:val="00FE4C7B"/>
    <w:rsid w:val="00FE7336"/>
    <w:rsid w:val="00FE787C"/>
    <w:rsid w:val="00FF45A5"/>
    <w:rsid w:val="00FF5C91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A4F4E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A4F4E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qFormat/>
    <w:rsid w:val="00E61FA8"/>
    <w:rPr>
      <w:rFonts w:ascii="Arial" w:hAnsi="Arial"/>
      <w:lang w:val="en-GB" w:eastAsia="en-US"/>
    </w:rPr>
  </w:style>
  <w:style w:type="paragraph" w:customStyle="1" w:styleId="PL">
    <w:name w:val="PL"/>
    <w:link w:val="PLChar"/>
    <w:rsid w:val="00EB78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EB7897"/>
    <w:rPr>
      <w:rFonts w:ascii="Courier New" w:hAnsi="Courier New"/>
      <w:noProof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120810"/>
    <w:pPr>
      <w:overflowPunct/>
      <w:autoSpaceDE/>
      <w:autoSpaceDN/>
      <w:adjustRightInd/>
      <w:spacing w:after="160" w:line="256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ReferenceChar">
    <w:name w:val="Reference Char"/>
    <w:link w:val="Reference"/>
    <w:locked/>
    <w:rsid w:val="00120810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5NUHHDQN7SK2-1476151046-25011</_dlc_DocId>
    <_dlc_DocIdUrl xmlns="f166a696-7b5b-4ccd-9f0c-ffde0cceec81">
      <Url>https://ericsson.sharepoint.com/sites/star/_layouts/15/DocIdRedir.aspx?ID=5NUHHDQN7SK2-1476151046-25011</Url>
      <Description>5NUHHDQN7SK2-1476151046-25011</Description>
    </_dlc_DocIdUrl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5DA9F-BF2F-4F7C-BD9C-3C1346624E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3E07FA-0A8B-4000-8321-FD38BE31D5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26ADE6-EEF6-4B52-AEE2-CC33B6B86FB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7FCC1775-65E0-4BF8-90DD-A457BFCA0D2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817B52A-F1E3-468B-8F6D-EA47A3B4879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4865E26-D037-4533-964A-4D16C5ADB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374</TotalTime>
  <Pages>3</Pages>
  <Words>830</Words>
  <Characters>4732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Ericsson</cp:lastModifiedBy>
  <cp:revision>244</cp:revision>
  <cp:lastPrinted>2008-01-31T06:09:00Z</cp:lastPrinted>
  <dcterms:created xsi:type="dcterms:W3CDTF">2016-09-07T05:59:00Z</dcterms:created>
  <dcterms:modified xsi:type="dcterms:W3CDTF">2018-06-21T18:03:00Z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5e087683-570a-42ec-9c0c-54569e3f5574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